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FA" w:rsidRDefault="008315FD" w:rsidP="008315FD">
      <w:pPr>
        <w:jc w:val="right"/>
        <w:rPr>
          <w:rFonts w:ascii="MS UI Gothic" w:eastAsia="MS UI Gothic" w:hAnsi="MS UI Gothic"/>
          <w:sz w:val="22"/>
        </w:rPr>
      </w:pPr>
      <w:r>
        <w:rPr>
          <w:rFonts w:ascii="MS UI Gothic" w:eastAsia="MS UI Gothic" w:hAnsi="MS UI Gothic" w:hint="eastAsia"/>
          <w:sz w:val="22"/>
        </w:rPr>
        <w:t>2018年4月19日</w:t>
      </w:r>
      <w:r w:rsidR="00956C29">
        <w:rPr>
          <w:rFonts w:ascii="MS UI Gothic" w:eastAsia="MS UI Gothic" w:hAnsi="MS UI Gothic" w:hint="eastAsia"/>
          <w:sz w:val="22"/>
        </w:rPr>
        <w:t xml:space="preserve">　　パ中研特別講演</w:t>
      </w:r>
    </w:p>
    <w:p w:rsidR="003345FA" w:rsidRDefault="003345FA" w:rsidP="008315FD">
      <w:pPr>
        <w:pBdr>
          <w:top w:val="single" w:sz="4" w:space="1" w:color="auto"/>
          <w:left w:val="single" w:sz="4" w:space="4" w:color="auto"/>
          <w:bottom w:val="single" w:sz="4" w:space="1" w:color="auto"/>
          <w:right w:val="single" w:sz="4" w:space="4" w:color="auto"/>
        </w:pBdr>
        <w:jc w:val="center"/>
        <w:rPr>
          <w:rFonts w:ascii="MS UI Gothic" w:eastAsia="MS UI Gothic" w:hAnsi="MS UI Gothic"/>
          <w:sz w:val="22"/>
        </w:rPr>
      </w:pPr>
      <w:r>
        <w:rPr>
          <w:rFonts w:ascii="MS UI Gothic" w:eastAsia="MS UI Gothic" w:hAnsi="MS UI Gothic" w:hint="eastAsia"/>
          <w:sz w:val="22"/>
        </w:rPr>
        <w:t>タジキスタンの国と人々</w:t>
      </w:r>
    </w:p>
    <w:p w:rsidR="003345FA" w:rsidRDefault="00956C29" w:rsidP="00956C29">
      <w:pPr>
        <w:jc w:val="right"/>
        <w:rPr>
          <w:rFonts w:ascii="MS UI Gothic" w:eastAsia="MS UI Gothic" w:hAnsi="MS UI Gothic"/>
          <w:sz w:val="22"/>
        </w:rPr>
      </w:pPr>
      <w:r>
        <w:rPr>
          <w:rFonts w:ascii="MS UI Gothic" w:eastAsia="MS UI Gothic" w:hAnsi="MS UI Gothic" w:hint="eastAsia"/>
          <w:color w:val="000000"/>
          <w:sz w:val="22"/>
        </w:rPr>
        <w:t>宏輝システムズ株式会社　顧問（開発アドバイザー）</w:t>
      </w:r>
      <w:r>
        <w:rPr>
          <w:rFonts w:ascii="MS UI Gothic" w:eastAsia="MS UI Gothic" w:hAnsi="MS UI Gothic" w:hint="eastAsia"/>
          <w:color w:val="000000"/>
          <w:sz w:val="22"/>
        </w:rPr>
        <w:t xml:space="preserve">　</w:t>
      </w:r>
      <w:r>
        <w:rPr>
          <w:rFonts w:ascii="MS UI Gothic" w:eastAsia="MS UI Gothic" w:hAnsi="MS UI Gothic" w:hint="eastAsia"/>
          <w:sz w:val="22"/>
        </w:rPr>
        <w:t>本村　和子</w:t>
      </w:r>
    </w:p>
    <w:p w:rsidR="00956C29" w:rsidRPr="00956C29" w:rsidRDefault="00956C29">
      <w:pPr>
        <w:rPr>
          <w:rFonts w:ascii="MS UI Gothic" w:eastAsia="MS UI Gothic" w:hAnsi="MS UI Gothic" w:hint="eastAsia"/>
          <w:sz w:val="22"/>
        </w:rPr>
      </w:pPr>
      <w:bookmarkStart w:id="0" w:name="_GoBack"/>
      <w:bookmarkEnd w:id="0"/>
    </w:p>
    <w:p w:rsidR="003345FA" w:rsidRDefault="000D4E8B" w:rsidP="003345FA">
      <w:pPr>
        <w:pStyle w:val="a3"/>
        <w:numPr>
          <w:ilvl w:val="0"/>
          <w:numId w:val="1"/>
        </w:numPr>
        <w:ind w:leftChars="0"/>
        <w:rPr>
          <w:rFonts w:ascii="MS UI Gothic" w:eastAsia="MS UI Gothic" w:hAnsi="MS UI Gothic"/>
          <w:sz w:val="22"/>
        </w:rPr>
      </w:pPr>
      <w:r>
        <w:rPr>
          <w:rFonts w:ascii="MS UI Gothic" w:eastAsia="MS UI Gothic" w:hAnsi="MS UI Gothic" w:hint="eastAsia"/>
          <w:sz w:val="22"/>
        </w:rPr>
        <w:t>中央アジア地域の特徴</w:t>
      </w:r>
    </w:p>
    <w:p w:rsidR="0071363C" w:rsidRPr="0071363C" w:rsidRDefault="0071363C" w:rsidP="0071363C">
      <w:pPr>
        <w:rPr>
          <w:rFonts w:ascii="MS UI Gothic" w:eastAsia="MS UI Gothic" w:hAnsi="MS UI Gothic"/>
          <w:sz w:val="22"/>
        </w:rPr>
      </w:pPr>
    </w:p>
    <w:p w:rsidR="001620BC" w:rsidRPr="001620BC" w:rsidRDefault="001620BC" w:rsidP="001620BC">
      <w:pPr>
        <w:pStyle w:val="a3"/>
        <w:numPr>
          <w:ilvl w:val="0"/>
          <w:numId w:val="15"/>
        </w:numPr>
        <w:ind w:leftChars="0"/>
        <w:rPr>
          <w:rFonts w:ascii="MS UI Gothic" w:eastAsia="MS UI Gothic" w:hAnsi="MS UI Gothic"/>
          <w:sz w:val="22"/>
        </w:rPr>
      </w:pPr>
      <w:r w:rsidRPr="001620BC">
        <w:rPr>
          <w:rFonts w:ascii="MS UI Gothic" w:eastAsia="MS UI Gothic" w:hAnsi="MS UI Gothic" w:hint="eastAsia"/>
          <w:sz w:val="22"/>
        </w:rPr>
        <w:t>地域の自然と社会</w:t>
      </w:r>
    </w:p>
    <w:p w:rsidR="00DE047D" w:rsidRDefault="00BB2E8D" w:rsidP="00DE047D">
      <w:pPr>
        <w:pStyle w:val="a3"/>
        <w:numPr>
          <w:ilvl w:val="0"/>
          <w:numId w:val="15"/>
        </w:numPr>
        <w:ind w:leftChars="0"/>
        <w:rPr>
          <w:rFonts w:ascii="MS UI Gothic" w:eastAsia="MS UI Gothic" w:hAnsi="MS UI Gothic"/>
          <w:sz w:val="22"/>
        </w:rPr>
      </w:pPr>
      <w:r>
        <w:rPr>
          <w:rFonts w:ascii="MS UI Gothic" w:eastAsia="MS UI Gothic" w:hAnsi="MS UI Gothic" w:hint="eastAsia"/>
          <w:sz w:val="22"/>
        </w:rPr>
        <w:t>中</w:t>
      </w:r>
      <w:r w:rsidR="009303A9">
        <w:rPr>
          <w:rFonts w:ascii="MS UI Gothic" w:eastAsia="MS UI Gothic" w:hAnsi="MS UI Gothic" w:hint="eastAsia"/>
          <w:sz w:val="22"/>
        </w:rPr>
        <w:t>央</w:t>
      </w:r>
      <w:r>
        <w:rPr>
          <w:rFonts w:ascii="MS UI Gothic" w:eastAsia="MS UI Gothic" w:hAnsi="MS UI Gothic" w:hint="eastAsia"/>
          <w:sz w:val="22"/>
        </w:rPr>
        <w:t>アジア諸国は</w:t>
      </w:r>
      <w:r w:rsidR="008C16E7">
        <w:rPr>
          <w:rFonts w:ascii="MS UI Gothic" w:eastAsia="MS UI Gothic" w:hAnsi="MS UI Gothic" w:hint="eastAsia"/>
          <w:sz w:val="22"/>
        </w:rPr>
        <w:t>19世紀半ばから末にかけて</w:t>
      </w:r>
      <w:r w:rsidR="00DE047D">
        <w:rPr>
          <w:rFonts w:ascii="MS UI Gothic" w:eastAsia="MS UI Gothic" w:hAnsi="MS UI Gothic" w:hint="eastAsia"/>
          <w:sz w:val="22"/>
        </w:rPr>
        <w:t>帝政ロシアに併合され</w:t>
      </w:r>
      <w:r w:rsidR="008C16E7">
        <w:rPr>
          <w:rFonts w:ascii="MS UI Gothic" w:eastAsia="MS UI Gothic" w:hAnsi="MS UI Gothic" w:hint="eastAsia"/>
          <w:sz w:val="22"/>
        </w:rPr>
        <w:t>たのち</w:t>
      </w:r>
      <w:r w:rsidR="00DE047D">
        <w:rPr>
          <w:rFonts w:ascii="MS UI Gothic" w:eastAsia="MS UI Gothic" w:hAnsi="MS UI Gothic" w:hint="eastAsia"/>
          <w:sz w:val="22"/>
        </w:rPr>
        <w:t>、70年間、ソ連邦</w:t>
      </w:r>
      <w:r w:rsidR="009F5AD7">
        <w:rPr>
          <w:rFonts w:ascii="MS UI Gothic" w:eastAsia="MS UI Gothic" w:hAnsi="MS UI Gothic" w:hint="eastAsia"/>
          <w:sz w:val="22"/>
        </w:rPr>
        <w:t>を構成する</w:t>
      </w:r>
      <w:r w:rsidR="00DE047D">
        <w:rPr>
          <w:rFonts w:ascii="MS UI Gothic" w:eastAsia="MS UI Gothic" w:hAnsi="MS UI Gothic" w:hint="eastAsia"/>
          <w:sz w:val="22"/>
        </w:rPr>
        <w:t>社会主義</w:t>
      </w:r>
      <w:r w:rsidR="008C16E7">
        <w:rPr>
          <w:rFonts w:ascii="MS UI Gothic" w:eastAsia="MS UI Gothic" w:hAnsi="MS UI Gothic" w:hint="eastAsia"/>
          <w:sz w:val="22"/>
        </w:rPr>
        <w:t>共和</w:t>
      </w:r>
      <w:r w:rsidR="00DE047D">
        <w:rPr>
          <w:rFonts w:ascii="MS UI Gothic" w:eastAsia="MS UI Gothic" w:hAnsi="MS UI Gothic" w:hint="eastAsia"/>
          <w:sz w:val="22"/>
        </w:rPr>
        <w:t>国であった。</w:t>
      </w:r>
    </w:p>
    <w:p w:rsidR="003930D9" w:rsidRDefault="003930D9" w:rsidP="003930D9">
      <w:pPr>
        <w:pStyle w:val="a3"/>
        <w:numPr>
          <w:ilvl w:val="0"/>
          <w:numId w:val="15"/>
        </w:numPr>
        <w:ind w:leftChars="0"/>
        <w:rPr>
          <w:rFonts w:ascii="MS UI Gothic" w:eastAsia="MS UI Gothic" w:hAnsi="MS UI Gothic"/>
          <w:sz w:val="22"/>
        </w:rPr>
      </w:pPr>
      <w:r w:rsidRPr="00543AC1">
        <w:rPr>
          <w:rFonts w:ascii="MS UI Gothic" w:eastAsia="MS UI Gothic" w:hAnsi="MS UI Gothic" w:hint="eastAsia"/>
          <w:sz w:val="22"/>
        </w:rPr>
        <w:t>多様な民族と文化</w:t>
      </w:r>
      <w:r>
        <w:rPr>
          <w:rFonts w:ascii="MS UI Gothic" w:eastAsia="MS UI Gothic" w:hAnsi="MS UI Gothic" w:hint="eastAsia"/>
          <w:sz w:val="22"/>
        </w:rPr>
        <w:t>：中央アジア4カ国(カザフスタン、キルギス、ウズベキスタン、トルクメニスタン)がトルコ語</w:t>
      </w:r>
      <w:r w:rsidR="00BB2E8D">
        <w:rPr>
          <w:rFonts w:ascii="MS UI Gothic" w:eastAsia="MS UI Gothic" w:hAnsi="MS UI Gothic" w:hint="eastAsia"/>
          <w:sz w:val="22"/>
        </w:rPr>
        <w:t>圏である</w:t>
      </w:r>
      <w:r>
        <w:rPr>
          <w:rFonts w:ascii="MS UI Gothic" w:eastAsia="MS UI Gothic" w:hAnsi="MS UI Gothic" w:hint="eastAsia"/>
          <w:sz w:val="22"/>
        </w:rPr>
        <w:t>のに対し、タジキスタンはペルシャ語圏</w:t>
      </w:r>
      <w:r w:rsidR="001C7829">
        <w:rPr>
          <w:rFonts w:ascii="MS UI Gothic" w:eastAsia="MS UI Gothic" w:hAnsi="MS UI Gothic" w:hint="eastAsia"/>
          <w:sz w:val="22"/>
        </w:rPr>
        <w:t>。</w:t>
      </w:r>
    </w:p>
    <w:p w:rsidR="001C7829" w:rsidRDefault="003930D9" w:rsidP="003930D9">
      <w:pPr>
        <w:pStyle w:val="a3"/>
        <w:numPr>
          <w:ilvl w:val="0"/>
          <w:numId w:val="15"/>
        </w:numPr>
        <w:ind w:leftChars="0"/>
        <w:rPr>
          <w:rFonts w:ascii="MS UI Gothic" w:eastAsia="MS UI Gothic" w:hAnsi="MS UI Gothic"/>
          <w:sz w:val="22"/>
        </w:rPr>
      </w:pPr>
      <w:r>
        <w:rPr>
          <w:rFonts w:ascii="MS UI Gothic" w:eastAsia="MS UI Gothic" w:hAnsi="MS UI Gothic" w:hint="eastAsia"/>
          <w:sz w:val="22"/>
        </w:rPr>
        <w:t>ソ連時代、中央アジアに分類されていたのは</w:t>
      </w:r>
      <w:r w:rsidR="001C7829">
        <w:rPr>
          <w:rFonts w:ascii="MS UI Gothic" w:eastAsia="MS UI Gothic" w:hAnsi="MS UI Gothic" w:hint="eastAsia"/>
          <w:sz w:val="22"/>
        </w:rPr>
        <w:t>キルギス、ウズベキスタン、トルクメニスタン、タジキスタンの4か国。</w:t>
      </w:r>
    </w:p>
    <w:p w:rsidR="003930D9" w:rsidRDefault="003930D9" w:rsidP="003930D9">
      <w:pPr>
        <w:pStyle w:val="a3"/>
        <w:numPr>
          <w:ilvl w:val="0"/>
          <w:numId w:val="15"/>
        </w:numPr>
        <w:ind w:leftChars="0"/>
        <w:rPr>
          <w:rFonts w:ascii="MS UI Gothic" w:eastAsia="MS UI Gothic" w:hAnsi="MS UI Gothic"/>
          <w:sz w:val="22"/>
        </w:rPr>
      </w:pPr>
      <w:r>
        <w:rPr>
          <w:rFonts w:ascii="MS UI Gothic" w:eastAsia="MS UI Gothic" w:hAnsi="MS UI Gothic" w:hint="eastAsia"/>
          <w:sz w:val="22"/>
        </w:rPr>
        <w:t>カザフスタンはソ連邦時代、南の中央アジア4カ国とは別の経済圏であった。シベリアとの結びつきが強く、人口の半分近くがロシア人であったため、独立後はロシアに併合される懸念から首都をアルマトイからアスタナへ移した。</w:t>
      </w:r>
    </w:p>
    <w:p w:rsidR="00AB05DC" w:rsidRPr="00AB05DC" w:rsidRDefault="00AB05DC" w:rsidP="00AB05DC">
      <w:pPr>
        <w:pStyle w:val="a3"/>
        <w:numPr>
          <w:ilvl w:val="0"/>
          <w:numId w:val="15"/>
        </w:numPr>
        <w:ind w:leftChars="0"/>
        <w:rPr>
          <w:rFonts w:ascii="MS UI Gothic" w:eastAsia="MS UI Gothic" w:hAnsi="MS UI Gothic"/>
          <w:sz w:val="22"/>
        </w:rPr>
      </w:pPr>
      <w:r w:rsidRPr="00AB05DC">
        <w:rPr>
          <w:rFonts w:ascii="MS UI Gothic" w:eastAsia="MS UI Gothic" w:hAnsi="MS UI Gothic" w:hint="eastAsia"/>
          <w:sz w:val="22"/>
        </w:rPr>
        <w:t>乾燥地帯なので、水資源の確保が重要。</w:t>
      </w:r>
    </w:p>
    <w:p w:rsidR="00AB05DC" w:rsidRPr="00AB05DC" w:rsidRDefault="00073303" w:rsidP="00AB05DC">
      <w:pPr>
        <w:pStyle w:val="a3"/>
        <w:numPr>
          <w:ilvl w:val="0"/>
          <w:numId w:val="15"/>
        </w:numPr>
        <w:ind w:leftChars="0"/>
        <w:rPr>
          <w:rFonts w:ascii="MS UI Gothic" w:eastAsia="MS UI Gothic" w:hAnsi="MS UI Gothic"/>
          <w:sz w:val="22"/>
        </w:rPr>
      </w:pPr>
      <w:r>
        <w:rPr>
          <w:rFonts w:ascii="MS UI Gothic" w:eastAsia="MS UI Gothic" w:hAnsi="MS UI Gothic" w:hint="eastAsia"/>
          <w:sz w:val="22"/>
        </w:rPr>
        <w:t>氷河が水源だが、地球温暖化の影響で氷河が減</w:t>
      </w:r>
      <w:r w:rsidR="00AB05DC" w:rsidRPr="00AB05DC">
        <w:rPr>
          <w:rFonts w:ascii="MS UI Gothic" w:eastAsia="MS UI Gothic" w:hAnsi="MS UI Gothic" w:hint="eastAsia"/>
          <w:sz w:val="22"/>
        </w:rPr>
        <w:t>っている</w:t>
      </w:r>
      <w:r>
        <w:rPr>
          <w:rFonts w:ascii="MS UI Gothic" w:eastAsia="MS UI Gothic" w:hAnsi="MS UI Gothic" w:hint="eastAsia"/>
          <w:sz w:val="22"/>
        </w:rPr>
        <w:t>ことが懸念されている</w:t>
      </w:r>
      <w:r w:rsidR="00AB05DC" w:rsidRPr="00AB05DC">
        <w:rPr>
          <w:rFonts w:ascii="MS UI Gothic" w:eastAsia="MS UI Gothic" w:hAnsi="MS UI Gothic" w:hint="eastAsia"/>
          <w:sz w:val="22"/>
        </w:rPr>
        <w:t>。</w:t>
      </w:r>
    </w:p>
    <w:p w:rsidR="00E81120" w:rsidRPr="00E81120" w:rsidRDefault="00E81120" w:rsidP="00E81120">
      <w:pPr>
        <w:pStyle w:val="a3"/>
        <w:numPr>
          <w:ilvl w:val="0"/>
          <w:numId w:val="15"/>
        </w:numPr>
        <w:ind w:leftChars="0"/>
        <w:rPr>
          <w:rFonts w:ascii="MS UI Gothic" w:eastAsia="MS UI Gothic" w:hAnsi="MS UI Gothic"/>
          <w:sz w:val="22"/>
        </w:rPr>
      </w:pPr>
      <w:r w:rsidRPr="00E81120">
        <w:rPr>
          <w:rFonts w:ascii="MS UI Gothic" w:eastAsia="MS UI Gothic" w:hAnsi="MS UI Gothic" w:hint="eastAsia"/>
          <w:sz w:val="22"/>
        </w:rPr>
        <w:t>中央アジアの各共和国は</w:t>
      </w:r>
      <w:r>
        <w:rPr>
          <w:rFonts w:ascii="MS UI Gothic" w:eastAsia="MS UI Gothic" w:hAnsi="MS UI Gothic" w:hint="eastAsia"/>
          <w:sz w:val="22"/>
        </w:rPr>
        <w:t>社会主義政権下、モスクワの主導する中央計画化経済システムのもとで</w:t>
      </w:r>
      <w:r w:rsidRPr="00E81120">
        <w:rPr>
          <w:rFonts w:ascii="MS UI Gothic" w:eastAsia="MS UI Gothic" w:hAnsi="MS UI Gothic" w:hint="eastAsia"/>
          <w:sz w:val="22"/>
        </w:rPr>
        <w:t>石油、天然ガス、綿花など一次産品を生産する原料供給基地となる一方、モスクワ中央政府は</w:t>
      </w:r>
      <w:r>
        <w:rPr>
          <w:rFonts w:ascii="MS UI Gothic" w:eastAsia="MS UI Gothic" w:hAnsi="MS UI Gothic" w:hint="eastAsia"/>
          <w:sz w:val="22"/>
        </w:rPr>
        <w:t>地域の</w:t>
      </w:r>
      <w:r w:rsidRPr="00E81120">
        <w:rPr>
          <w:rFonts w:ascii="MS UI Gothic" w:eastAsia="MS UI Gothic" w:hAnsi="MS UI Gothic" w:hint="eastAsia"/>
          <w:sz w:val="22"/>
        </w:rPr>
        <w:t>経済発展の基盤となる道路、鉄道、航空路など運輸網、電力網</w:t>
      </w:r>
      <w:r w:rsidR="003E2DE2">
        <w:rPr>
          <w:rFonts w:ascii="MS UI Gothic" w:eastAsia="MS UI Gothic" w:hAnsi="MS UI Gothic" w:hint="eastAsia"/>
          <w:sz w:val="22"/>
        </w:rPr>
        <w:t>などインフラ</w:t>
      </w:r>
      <w:r w:rsidRPr="00E81120">
        <w:rPr>
          <w:rFonts w:ascii="MS UI Gothic" w:eastAsia="MS UI Gothic" w:hAnsi="MS UI Gothic" w:hint="eastAsia"/>
          <w:sz w:val="22"/>
        </w:rPr>
        <w:t>を整備</w:t>
      </w:r>
      <w:r>
        <w:rPr>
          <w:rFonts w:ascii="MS UI Gothic" w:eastAsia="MS UI Gothic" w:hAnsi="MS UI Gothic" w:hint="eastAsia"/>
          <w:sz w:val="22"/>
        </w:rPr>
        <w:t>。また各共和国は</w:t>
      </w:r>
      <w:r w:rsidRPr="00E81120">
        <w:rPr>
          <w:rFonts w:ascii="MS UI Gothic" w:eastAsia="MS UI Gothic" w:hAnsi="MS UI Gothic" w:hint="eastAsia"/>
          <w:sz w:val="22"/>
        </w:rPr>
        <w:t>教育、医療、年金など社会福祉費用を含む国家財</w:t>
      </w:r>
      <w:r w:rsidR="003E2DE2">
        <w:rPr>
          <w:rFonts w:ascii="MS UI Gothic" w:eastAsia="MS UI Gothic" w:hAnsi="MS UI Gothic" w:hint="eastAsia"/>
          <w:sz w:val="22"/>
        </w:rPr>
        <w:t>源</w:t>
      </w:r>
      <w:r w:rsidRPr="00E81120">
        <w:rPr>
          <w:rFonts w:ascii="MS UI Gothic" w:eastAsia="MS UI Gothic" w:hAnsi="MS UI Gothic" w:hint="eastAsia"/>
          <w:sz w:val="22"/>
        </w:rPr>
        <w:t>をモスクワから受け取っていた。各国の言語教育と同時に、共通語としてロシア語教育を行ったため、ロシア語が共通言語</w:t>
      </w:r>
      <w:r>
        <w:rPr>
          <w:rFonts w:ascii="MS UI Gothic" w:eastAsia="MS UI Gothic" w:hAnsi="MS UI Gothic" w:hint="eastAsia"/>
          <w:sz w:val="22"/>
        </w:rPr>
        <w:t>とな</w:t>
      </w:r>
      <w:r w:rsidRPr="00E81120">
        <w:rPr>
          <w:rFonts w:ascii="MS UI Gothic" w:eastAsia="MS UI Gothic" w:hAnsi="MS UI Gothic" w:hint="eastAsia"/>
          <w:sz w:val="22"/>
        </w:rPr>
        <w:t>った。</w:t>
      </w:r>
    </w:p>
    <w:p w:rsidR="000D4E8B" w:rsidRPr="00E81120" w:rsidRDefault="000D4E8B" w:rsidP="000D4E8B">
      <w:pPr>
        <w:pStyle w:val="a3"/>
        <w:ind w:leftChars="0" w:left="360"/>
        <w:rPr>
          <w:rFonts w:ascii="MS UI Gothic" w:eastAsia="MS UI Gothic" w:hAnsi="MS UI Gothic"/>
          <w:sz w:val="22"/>
        </w:rPr>
      </w:pPr>
    </w:p>
    <w:p w:rsidR="000D4E8B" w:rsidRDefault="000D4E8B" w:rsidP="003345FA">
      <w:pPr>
        <w:pStyle w:val="a3"/>
        <w:numPr>
          <w:ilvl w:val="0"/>
          <w:numId w:val="1"/>
        </w:numPr>
        <w:ind w:leftChars="0"/>
        <w:rPr>
          <w:rFonts w:ascii="MS UI Gothic" w:eastAsia="MS UI Gothic" w:hAnsi="MS UI Gothic"/>
          <w:sz w:val="22"/>
        </w:rPr>
      </w:pPr>
      <w:r>
        <w:rPr>
          <w:rFonts w:ascii="MS UI Gothic" w:eastAsia="MS UI Gothic" w:hAnsi="MS UI Gothic" w:hint="eastAsia"/>
          <w:sz w:val="22"/>
        </w:rPr>
        <w:t>ソ連邦解体による</w:t>
      </w:r>
      <w:r w:rsidR="00DE047D">
        <w:rPr>
          <w:rFonts w:ascii="MS UI Gothic" w:eastAsia="MS UI Gothic" w:hAnsi="MS UI Gothic" w:hint="eastAsia"/>
          <w:sz w:val="22"/>
        </w:rPr>
        <w:t>中央アジア5か国の</w:t>
      </w:r>
      <w:r>
        <w:rPr>
          <w:rFonts w:ascii="MS UI Gothic" w:eastAsia="MS UI Gothic" w:hAnsi="MS UI Gothic" w:hint="eastAsia"/>
          <w:sz w:val="22"/>
        </w:rPr>
        <w:t>独立</w:t>
      </w:r>
      <w:r w:rsidR="00363D31">
        <w:rPr>
          <w:rFonts w:ascii="MS UI Gothic" w:eastAsia="MS UI Gothic" w:hAnsi="MS UI Gothic" w:hint="eastAsia"/>
          <w:sz w:val="22"/>
        </w:rPr>
        <w:t>（1991年）</w:t>
      </w:r>
    </w:p>
    <w:p w:rsidR="0071363C" w:rsidRPr="0071363C" w:rsidRDefault="0071363C" w:rsidP="0071363C">
      <w:pPr>
        <w:rPr>
          <w:rFonts w:ascii="MS UI Gothic" w:eastAsia="MS UI Gothic" w:hAnsi="MS UI Gothic"/>
          <w:sz w:val="22"/>
        </w:rPr>
      </w:pPr>
    </w:p>
    <w:p w:rsidR="00363D31" w:rsidRDefault="00363D31" w:rsidP="00363D31">
      <w:pPr>
        <w:pStyle w:val="a3"/>
        <w:numPr>
          <w:ilvl w:val="0"/>
          <w:numId w:val="14"/>
        </w:numPr>
        <w:ind w:leftChars="0"/>
        <w:rPr>
          <w:rFonts w:ascii="MS UI Gothic" w:eastAsia="MS UI Gothic" w:hAnsi="MS UI Gothic"/>
          <w:sz w:val="22"/>
        </w:rPr>
      </w:pPr>
      <w:r w:rsidRPr="00363D31">
        <w:rPr>
          <w:rFonts w:ascii="MS UI Gothic" w:eastAsia="MS UI Gothic" w:hAnsi="MS UI Gothic" w:hint="eastAsia"/>
          <w:sz w:val="22"/>
        </w:rPr>
        <w:t>1991年の独立</w:t>
      </w:r>
      <w:r w:rsidR="007A4F14">
        <w:rPr>
          <w:rFonts w:ascii="MS UI Gothic" w:eastAsia="MS UI Gothic" w:hAnsi="MS UI Gothic" w:hint="eastAsia"/>
          <w:sz w:val="22"/>
        </w:rPr>
        <w:t>。</w:t>
      </w:r>
    </w:p>
    <w:p w:rsidR="00363D31" w:rsidRDefault="003930D9" w:rsidP="00363D31">
      <w:pPr>
        <w:pStyle w:val="a3"/>
        <w:numPr>
          <w:ilvl w:val="0"/>
          <w:numId w:val="14"/>
        </w:numPr>
        <w:ind w:leftChars="0"/>
        <w:rPr>
          <w:rFonts w:ascii="MS UI Gothic" w:eastAsia="MS UI Gothic" w:hAnsi="MS UI Gothic"/>
          <w:sz w:val="22"/>
        </w:rPr>
      </w:pPr>
      <w:r>
        <w:rPr>
          <w:rFonts w:ascii="MS UI Gothic" w:eastAsia="MS UI Gothic" w:hAnsi="MS UI Gothic" w:hint="eastAsia"/>
          <w:sz w:val="22"/>
        </w:rPr>
        <w:t>社会主義中央計画</w:t>
      </w:r>
      <w:r w:rsidR="003E2DE2">
        <w:rPr>
          <w:rFonts w:ascii="MS UI Gothic" w:eastAsia="MS UI Gothic" w:hAnsi="MS UI Gothic" w:hint="eastAsia"/>
          <w:sz w:val="22"/>
        </w:rPr>
        <w:t>化</w:t>
      </w:r>
      <w:r w:rsidR="00363D31" w:rsidRPr="00363D31">
        <w:rPr>
          <w:rFonts w:ascii="MS UI Gothic" w:eastAsia="MS UI Gothic" w:hAnsi="MS UI Gothic" w:hint="eastAsia"/>
          <w:sz w:val="22"/>
        </w:rPr>
        <w:t>経済から市場経済への移行</w:t>
      </w:r>
      <w:r w:rsidR="007A4F14">
        <w:rPr>
          <w:rFonts w:ascii="MS UI Gothic" w:eastAsia="MS UI Gothic" w:hAnsi="MS UI Gothic" w:hint="eastAsia"/>
          <w:sz w:val="22"/>
        </w:rPr>
        <w:t>。</w:t>
      </w:r>
    </w:p>
    <w:p w:rsidR="001C7829" w:rsidRDefault="001C7829" w:rsidP="00363D31">
      <w:pPr>
        <w:pStyle w:val="a3"/>
        <w:numPr>
          <w:ilvl w:val="0"/>
          <w:numId w:val="14"/>
        </w:numPr>
        <w:ind w:leftChars="0"/>
        <w:rPr>
          <w:rFonts w:ascii="MS UI Gothic" w:eastAsia="MS UI Gothic" w:hAnsi="MS UI Gothic"/>
          <w:sz w:val="22"/>
        </w:rPr>
      </w:pPr>
      <w:r>
        <w:rPr>
          <w:rFonts w:ascii="MS UI Gothic" w:eastAsia="MS UI Gothic" w:hAnsi="MS UI Gothic" w:hint="eastAsia"/>
          <w:sz w:val="22"/>
        </w:rPr>
        <w:t>外交や貿易など、国際関係をゼロから作り上げることが必要に</w:t>
      </w:r>
      <w:r w:rsidR="007A4F14">
        <w:rPr>
          <w:rFonts w:ascii="MS UI Gothic" w:eastAsia="MS UI Gothic" w:hAnsi="MS UI Gothic" w:hint="eastAsia"/>
          <w:sz w:val="22"/>
        </w:rPr>
        <w:t>。</w:t>
      </w:r>
    </w:p>
    <w:p w:rsidR="00363D31" w:rsidRDefault="007A4F14" w:rsidP="00363D31">
      <w:pPr>
        <w:pStyle w:val="a3"/>
        <w:numPr>
          <w:ilvl w:val="0"/>
          <w:numId w:val="14"/>
        </w:numPr>
        <w:ind w:leftChars="0"/>
        <w:rPr>
          <w:rFonts w:ascii="MS UI Gothic" w:eastAsia="MS UI Gothic" w:hAnsi="MS UI Gothic"/>
          <w:sz w:val="22"/>
        </w:rPr>
      </w:pPr>
      <w:r>
        <w:rPr>
          <w:rFonts w:ascii="MS UI Gothic" w:eastAsia="MS UI Gothic" w:hAnsi="MS UI Gothic" w:hint="eastAsia"/>
          <w:sz w:val="22"/>
        </w:rPr>
        <w:t>国家再構築の過程で市民生活は壊滅的打撃を受ける。</w:t>
      </w:r>
    </w:p>
    <w:p w:rsidR="00363D31" w:rsidRDefault="00363D31" w:rsidP="00363D31">
      <w:pPr>
        <w:pStyle w:val="a3"/>
        <w:numPr>
          <w:ilvl w:val="0"/>
          <w:numId w:val="14"/>
        </w:numPr>
        <w:ind w:leftChars="0"/>
        <w:rPr>
          <w:rFonts w:ascii="MS UI Gothic" w:eastAsia="MS UI Gothic" w:hAnsi="MS UI Gothic"/>
          <w:sz w:val="22"/>
        </w:rPr>
      </w:pPr>
      <w:r w:rsidRPr="00363D31">
        <w:rPr>
          <w:rFonts w:ascii="MS UI Gothic" w:eastAsia="MS UI Gothic" w:hAnsi="MS UI Gothic" w:hint="eastAsia"/>
          <w:sz w:val="22"/>
        </w:rPr>
        <w:t>中央アジア各国は国際緊急支援の対象</w:t>
      </w:r>
      <w:r>
        <w:rPr>
          <w:rFonts w:ascii="MS UI Gothic" w:eastAsia="MS UI Gothic" w:hAnsi="MS UI Gothic" w:hint="eastAsia"/>
          <w:sz w:val="22"/>
        </w:rPr>
        <w:t>に</w:t>
      </w:r>
      <w:r w:rsidR="007A4F14">
        <w:rPr>
          <w:rFonts w:ascii="MS UI Gothic" w:eastAsia="MS UI Gothic" w:hAnsi="MS UI Gothic" w:hint="eastAsia"/>
          <w:sz w:val="22"/>
        </w:rPr>
        <w:t>。</w:t>
      </w:r>
    </w:p>
    <w:p w:rsidR="001C7829" w:rsidRDefault="001C7829" w:rsidP="00363D31">
      <w:pPr>
        <w:pStyle w:val="a3"/>
        <w:numPr>
          <w:ilvl w:val="0"/>
          <w:numId w:val="14"/>
        </w:numPr>
        <w:ind w:leftChars="0"/>
        <w:rPr>
          <w:rFonts w:ascii="MS UI Gothic" w:eastAsia="MS UI Gothic" w:hAnsi="MS UI Gothic"/>
          <w:sz w:val="22"/>
        </w:rPr>
      </w:pPr>
      <w:r>
        <w:rPr>
          <w:rFonts w:ascii="MS UI Gothic" w:eastAsia="MS UI Gothic" w:hAnsi="MS UI Gothic" w:hint="eastAsia"/>
          <w:sz w:val="22"/>
        </w:rPr>
        <w:t>石油、天然ガス資源の豊かなカザフスタン、ウズベキスタン、トルクメニスタンは比較的早く経済が上向きに</w:t>
      </w:r>
      <w:r w:rsidR="007A4F14">
        <w:rPr>
          <w:rFonts w:ascii="MS UI Gothic" w:eastAsia="MS UI Gothic" w:hAnsi="MS UI Gothic" w:hint="eastAsia"/>
          <w:sz w:val="22"/>
        </w:rPr>
        <w:t>。</w:t>
      </w:r>
    </w:p>
    <w:p w:rsidR="003930D9" w:rsidRDefault="001C7829" w:rsidP="007A4F14">
      <w:pPr>
        <w:pStyle w:val="a3"/>
        <w:numPr>
          <w:ilvl w:val="0"/>
          <w:numId w:val="14"/>
        </w:numPr>
        <w:ind w:leftChars="0"/>
        <w:rPr>
          <w:rFonts w:ascii="MS UI Gothic" w:eastAsia="MS UI Gothic" w:hAnsi="MS UI Gothic"/>
          <w:sz w:val="22"/>
        </w:rPr>
      </w:pPr>
      <w:r>
        <w:rPr>
          <w:rFonts w:ascii="MS UI Gothic" w:eastAsia="MS UI Gothic" w:hAnsi="MS UI Gothic" w:hint="eastAsia"/>
          <w:sz w:val="22"/>
        </w:rPr>
        <w:t>キルギスとタジキスタンは長い経済低迷に苦しむ</w:t>
      </w:r>
      <w:r w:rsidR="001620BC">
        <w:rPr>
          <w:rFonts w:ascii="MS UI Gothic" w:eastAsia="MS UI Gothic" w:hAnsi="MS UI Gothic" w:hint="eastAsia"/>
          <w:sz w:val="22"/>
        </w:rPr>
        <w:t>ことに</w:t>
      </w:r>
      <w:r w:rsidR="007A4F14">
        <w:rPr>
          <w:rFonts w:ascii="MS UI Gothic" w:eastAsia="MS UI Gothic" w:hAnsi="MS UI Gothic" w:hint="eastAsia"/>
          <w:sz w:val="22"/>
        </w:rPr>
        <w:t>。</w:t>
      </w:r>
    </w:p>
    <w:p w:rsidR="00363D31" w:rsidRPr="00163C48" w:rsidRDefault="00363D31" w:rsidP="00363D31">
      <w:pPr>
        <w:pStyle w:val="a3"/>
        <w:ind w:leftChars="0" w:left="360"/>
        <w:rPr>
          <w:rFonts w:ascii="MS UI Gothic" w:eastAsia="MS UI Gothic" w:hAnsi="MS UI Gothic"/>
          <w:sz w:val="22"/>
        </w:rPr>
      </w:pPr>
    </w:p>
    <w:p w:rsidR="00363D31" w:rsidRDefault="00363D31" w:rsidP="003345FA">
      <w:pPr>
        <w:pStyle w:val="a3"/>
        <w:numPr>
          <w:ilvl w:val="0"/>
          <w:numId w:val="1"/>
        </w:numPr>
        <w:ind w:leftChars="0"/>
        <w:rPr>
          <w:rFonts w:ascii="MS UI Gothic" w:eastAsia="MS UI Gothic" w:hAnsi="MS UI Gothic"/>
          <w:sz w:val="22"/>
        </w:rPr>
      </w:pPr>
      <w:r>
        <w:rPr>
          <w:rFonts w:ascii="MS UI Gothic" w:eastAsia="MS UI Gothic" w:hAnsi="MS UI Gothic" w:hint="eastAsia"/>
          <w:sz w:val="22"/>
        </w:rPr>
        <w:lastRenderedPageBreak/>
        <w:t>アジア開発銀行</w:t>
      </w:r>
      <w:r w:rsidR="00C92FF7">
        <w:rPr>
          <w:rFonts w:ascii="MS UI Gothic" w:eastAsia="MS UI Gothic" w:hAnsi="MS UI Gothic" w:hint="eastAsia"/>
          <w:sz w:val="22"/>
        </w:rPr>
        <w:t>（ADB</w:t>
      </w:r>
      <w:r w:rsidR="00C92FF7">
        <w:rPr>
          <w:rFonts w:ascii="MS UI Gothic" w:eastAsia="MS UI Gothic" w:hAnsi="MS UI Gothic"/>
          <w:sz w:val="22"/>
        </w:rPr>
        <w:t>）</w:t>
      </w:r>
      <w:r>
        <w:rPr>
          <w:rFonts w:ascii="MS UI Gothic" w:eastAsia="MS UI Gothic" w:hAnsi="MS UI Gothic" w:hint="eastAsia"/>
          <w:sz w:val="22"/>
        </w:rPr>
        <w:t>に移り中央アジア</w:t>
      </w:r>
      <w:r w:rsidR="00C92FF7">
        <w:rPr>
          <w:rFonts w:ascii="MS UI Gothic" w:eastAsia="MS UI Gothic" w:hAnsi="MS UI Gothic" w:hint="eastAsia"/>
          <w:sz w:val="22"/>
        </w:rPr>
        <w:t>地域の</w:t>
      </w:r>
      <w:r>
        <w:rPr>
          <w:rFonts w:ascii="MS UI Gothic" w:eastAsia="MS UI Gothic" w:hAnsi="MS UI Gothic" w:hint="eastAsia"/>
          <w:sz w:val="22"/>
        </w:rPr>
        <w:t>開発支援に従事</w:t>
      </w:r>
      <w:r w:rsidR="00C92FF7">
        <w:rPr>
          <w:rFonts w:ascii="MS UI Gothic" w:eastAsia="MS UI Gothic" w:hAnsi="MS UI Gothic" w:hint="eastAsia"/>
          <w:sz w:val="22"/>
        </w:rPr>
        <w:t>（1996年</w:t>
      </w:r>
      <w:r w:rsidR="007A4F14">
        <w:rPr>
          <w:rFonts w:ascii="MS UI Gothic" w:eastAsia="MS UI Gothic" w:hAnsi="MS UI Gothic" w:hint="eastAsia"/>
          <w:sz w:val="22"/>
        </w:rPr>
        <w:t>-2005年</w:t>
      </w:r>
      <w:r w:rsidR="00C92FF7">
        <w:rPr>
          <w:rFonts w:ascii="MS UI Gothic" w:eastAsia="MS UI Gothic" w:hAnsi="MS UI Gothic" w:hint="eastAsia"/>
          <w:sz w:val="22"/>
        </w:rPr>
        <w:t>）</w:t>
      </w:r>
    </w:p>
    <w:p w:rsidR="0071363C" w:rsidRDefault="0071363C" w:rsidP="0071363C">
      <w:pPr>
        <w:pStyle w:val="a3"/>
        <w:ind w:leftChars="0" w:left="360"/>
        <w:rPr>
          <w:rFonts w:ascii="MS UI Gothic" w:eastAsia="MS UI Gothic" w:hAnsi="MS UI Gothic"/>
          <w:sz w:val="22"/>
        </w:rPr>
      </w:pPr>
    </w:p>
    <w:p w:rsidR="00E631B0" w:rsidRPr="001620BC" w:rsidRDefault="00E631B0" w:rsidP="00E631B0">
      <w:pPr>
        <w:pStyle w:val="a3"/>
        <w:numPr>
          <w:ilvl w:val="0"/>
          <w:numId w:val="16"/>
        </w:numPr>
        <w:ind w:leftChars="0"/>
        <w:rPr>
          <w:rFonts w:ascii="MS UI Gothic" w:eastAsia="MS UI Gothic" w:hAnsi="MS UI Gothic"/>
          <w:sz w:val="22"/>
        </w:rPr>
      </w:pPr>
      <w:r>
        <w:rPr>
          <w:rFonts w:ascii="MS UI Gothic" w:eastAsia="MS UI Gothic" w:hAnsi="MS UI Gothic" w:hint="eastAsia"/>
          <w:sz w:val="22"/>
        </w:rPr>
        <w:t>1996年、アジア開発銀行に移り、中央アジア地域の専門家として開発支援事業に携わることに</w:t>
      </w:r>
    </w:p>
    <w:p w:rsidR="00E631B0" w:rsidRDefault="00E631B0" w:rsidP="00AB05DC">
      <w:pPr>
        <w:pStyle w:val="a3"/>
        <w:numPr>
          <w:ilvl w:val="0"/>
          <w:numId w:val="7"/>
        </w:numPr>
        <w:ind w:leftChars="0" w:left="851"/>
        <w:rPr>
          <w:rFonts w:ascii="MS UI Gothic" w:eastAsia="MS UI Gothic" w:hAnsi="MS UI Gothic"/>
          <w:sz w:val="22"/>
        </w:rPr>
      </w:pPr>
      <w:r>
        <w:rPr>
          <w:rFonts w:ascii="MS UI Gothic" w:eastAsia="MS UI Gothic" w:hAnsi="MS UI Gothic" w:hint="eastAsia"/>
          <w:sz w:val="22"/>
        </w:rPr>
        <w:t>ＡＤＢに移って最初の数年はウズベキスタン、キルギス、カザフスタンで経験のあるＡＤＢスタッフのもと、事業実施の経験を積んだ。</w:t>
      </w:r>
    </w:p>
    <w:p w:rsidR="00E631B0" w:rsidRPr="00AB05DC" w:rsidRDefault="00E631B0" w:rsidP="00AB05DC">
      <w:pPr>
        <w:pStyle w:val="a3"/>
        <w:numPr>
          <w:ilvl w:val="0"/>
          <w:numId w:val="7"/>
        </w:numPr>
        <w:ind w:leftChars="0" w:left="851"/>
        <w:rPr>
          <w:rFonts w:ascii="MS UI Gothic" w:eastAsia="MS UI Gothic" w:hAnsi="MS UI Gothic"/>
          <w:sz w:val="22"/>
        </w:rPr>
      </w:pPr>
      <w:r w:rsidRPr="00AB05DC">
        <w:rPr>
          <w:rFonts w:ascii="MS UI Gothic" w:eastAsia="MS UI Gothic" w:hAnsi="MS UI Gothic" w:hint="eastAsia"/>
          <w:sz w:val="22"/>
        </w:rPr>
        <w:t>また、中央アジア</w:t>
      </w:r>
      <w:r w:rsidR="001620BC">
        <w:rPr>
          <w:rFonts w:ascii="MS UI Gothic" w:eastAsia="MS UI Gothic" w:hAnsi="MS UI Gothic" w:hint="eastAsia"/>
          <w:sz w:val="22"/>
        </w:rPr>
        <w:t>全体を対象とした地域経済協力を促進するための枠組み作りに</w:t>
      </w:r>
      <w:r w:rsidR="00C862C5">
        <w:rPr>
          <w:rFonts w:ascii="MS UI Gothic" w:eastAsia="MS UI Gothic" w:hAnsi="MS UI Gothic" w:hint="eastAsia"/>
          <w:sz w:val="22"/>
        </w:rPr>
        <w:t>従事</w:t>
      </w:r>
      <w:r w:rsidRPr="00AB05DC">
        <w:rPr>
          <w:rFonts w:ascii="MS UI Gothic" w:eastAsia="MS UI Gothic" w:hAnsi="MS UI Gothic" w:hint="eastAsia"/>
          <w:sz w:val="22"/>
        </w:rPr>
        <w:t>。</w:t>
      </w:r>
    </w:p>
    <w:p w:rsidR="00363D31" w:rsidRDefault="00363D31" w:rsidP="00363D31">
      <w:pPr>
        <w:pStyle w:val="a3"/>
        <w:ind w:leftChars="0" w:left="360"/>
        <w:rPr>
          <w:rFonts w:ascii="MS UI Gothic" w:eastAsia="MS UI Gothic" w:hAnsi="MS UI Gothic"/>
          <w:sz w:val="22"/>
        </w:rPr>
      </w:pPr>
    </w:p>
    <w:p w:rsidR="00363D31" w:rsidRDefault="00363D31" w:rsidP="003345FA">
      <w:pPr>
        <w:pStyle w:val="a3"/>
        <w:numPr>
          <w:ilvl w:val="0"/>
          <w:numId w:val="1"/>
        </w:numPr>
        <w:ind w:leftChars="0"/>
        <w:rPr>
          <w:rFonts w:ascii="MS UI Gothic" w:eastAsia="MS UI Gothic" w:hAnsi="MS UI Gothic"/>
          <w:sz w:val="22"/>
        </w:rPr>
      </w:pPr>
      <w:r>
        <w:rPr>
          <w:rFonts w:ascii="MS UI Gothic" w:eastAsia="MS UI Gothic" w:hAnsi="MS UI Gothic" w:hint="eastAsia"/>
          <w:sz w:val="22"/>
        </w:rPr>
        <w:t>タジキスタンの</w:t>
      </w:r>
      <w:r w:rsidR="00C92FF7">
        <w:rPr>
          <w:rFonts w:ascii="MS UI Gothic" w:eastAsia="MS UI Gothic" w:hAnsi="MS UI Gothic" w:hint="eastAsia"/>
          <w:sz w:val="22"/>
        </w:rPr>
        <w:t>ADB加盟でタジキスタン担当に</w:t>
      </w:r>
      <w:r w:rsidR="00C5191E">
        <w:rPr>
          <w:rFonts w:ascii="MS UI Gothic" w:eastAsia="MS UI Gothic" w:hAnsi="MS UI Gothic" w:hint="eastAsia"/>
          <w:sz w:val="22"/>
        </w:rPr>
        <w:t>（1998年）</w:t>
      </w:r>
    </w:p>
    <w:p w:rsidR="00AB05DC" w:rsidRDefault="00AB05DC" w:rsidP="00AB05DC">
      <w:pPr>
        <w:pStyle w:val="a3"/>
        <w:ind w:leftChars="0" w:left="360"/>
        <w:rPr>
          <w:rFonts w:ascii="MS UI Gothic" w:eastAsia="MS UI Gothic" w:hAnsi="MS UI Gothic"/>
          <w:sz w:val="22"/>
        </w:rPr>
      </w:pPr>
    </w:p>
    <w:p w:rsidR="0071363C" w:rsidRDefault="0071363C" w:rsidP="0071363C">
      <w:pPr>
        <w:pStyle w:val="a3"/>
        <w:numPr>
          <w:ilvl w:val="0"/>
          <w:numId w:val="17"/>
        </w:numPr>
        <w:ind w:leftChars="0"/>
        <w:rPr>
          <w:rFonts w:ascii="MS UI Gothic" w:eastAsia="MS UI Gothic" w:hAnsi="MS UI Gothic"/>
          <w:sz w:val="22"/>
        </w:rPr>
      </w:pPr>
      <w:r w:rsidRPr="0071363C">
        <w:rPr>
          <w:rFonts w:ascii="MS UI Gothic" w:eastAsia="MS UI Gothic" w:hAnsi="MS UI Gothic" w:hint="eastAsia"/>
          <w:sz w:val="22"/>
        </w:rPr>
        <w:t>1998年、タジキスタンがADBメンバーになったのを契機に、タジキスタン担当を希望し、支援プログラム策定と実施の責任者となった。</w:t>
      </w:r>
    </w:p>
    <w:p w:rsidR="0071363C" w:rsidRDefault="00AB05DC" w:rsidP="00AB05DC">
      <w:pPr>
        <w:pStyle w:val="a3"/>
        <w:numPr>
          <w:ilvl w:val="0"/>
          <w:numId w:val="17"/>
        </w:numPr>
        <w:ind w:leftChars="0"/>
        <w:rPr>
          <w:rFonts w:ascii="MS UI Gothic" w:eastAsia="MS UI Gothic" w:hAnsi="MS UI Gothic"/>
          <w:sz w:val="22"/>
        </w:rPr>
      </w:pPr>
      <w:r>
        <w:rPr>
          <w:rFonts w:ascii="MS UI Gothic" w:eastAsia="MS UI Gothic" w:hAnsi="MS UI Gothic" w:hint="eastAsia"/>
          <w:sz w:val="22"/>
        </w:rPr>
        <w:t>タジキスタン</w:t>
      </w:r>
      <w:r w:rsidR="009012BF">
        <w:rPr>
          <w:rFonts w:ascii="MS UI Gothic" w:eastAsia="MS UI Gothic" w:hAnsi="MS UI Gothic" w:hint="eastAsia"/>
          <w:sz w:val="22"/>
        </w:rPr>
        <w:t>で</w:t>
      </w:r>
      <w:r>
        <w:rPr>
          <w:rFonts w:ascii="MS UI Gothic" w:eastAsia="MS UI Gothic" w:hAnsi="MS UI Gothic" w:hint="eastAsia"/>
          <w:sz w:val="22"/>
        </w:rPr>
        <w:t>は独立後</w:t>
      </w:r>
      <w:r w:rsidR="009012BF">
        <w:rPr>
          <w:rFonts w:ascii="MS UI Gothic" w:eastAsia="MS UI Gothic" w:hAnsi="MS UI Gothic" w:hint="eastAsia"/>
          <w:sz w:val="22"/>
        </w:rPr>
        <w:t>、経済悪化と社会不安を背景に</w:t>
      </w:r>
      <w:r w:rsidRPr="00D17552">
        <w:rPr>
          <w:rFonts w:ascii="MS UI Gothic" w:eastAsia="MS UI Gothic" w:hAnsi="MS UI Gothic" w:hint="eastAsia"/>
          <w:sz w:val="22"/>
        </w:rPr>
        <w:t>1992-1997年</w:t>
      </w:r>
      <w:r>
        <w:rPr>
          <w:rFonts w:ascii="MS UI Gothic" w:eastAsia="MS UI Gothic" w:hAnsi="MS UI Gothic" w:hint="eastAsia"/>
          <w:sz w:val="22"/>
        </w:rPr>
        <w:t>、</w:t>
      </w:r>
      <w:r w:rsidR="009012BF">
        <w:rPr>
          <w:rFonts w:ascii="MS UI Gothic" w:eastAsia="MS UI Gothic" w:hAnsi="MS UI Gothic" w:hint="eastAsia"/>
          <w:sz w:val="22"/>
        </w:rPr>
        <w:t>内戦が</w:t>
      </w:r>
      <w:r>
        <w:rPr>
          <w:rFonts w:ascii="MS UI Gothic" w:eastAsia="MS UI Gothic" w:hAnsi="MS UI Gothic" w:hint="eastAsia"/>
          <w:sz w:val="22"/>
        </w:rPr>
        <w:t>5年間続</w:t>
      </w:r>
      <w:r w:rsidR="009012BF">
        <w:rPr>
          <w:rFonts w:ascii="MS UI Gothic" w:eastAsia="MS UI Gothic" w:hAnsi="MS UI Gothic" w:hint="eastAsia"/>
          <w:sz w:val="22"/>
        </w:rPr>
        <w:t>き</w:t>
      </w:r>
      <w:r w:rsidR="0071363C" w:rsidRPr="00AB05DC">
        <w:rPr>
          <w:rFonts w:ascii="MS UI Gothic" w:eastAsia="MS UI Gothic" w:hAnsi="MS UI Gothic" w:hint="eastAsia"/>
          <w:sz w:val="22"/>
        </w:rPr>
        <w:t>10万人の犠牲者が出た。</w:t>
      </w:r>
    </w:p>
    <w:p w:rsidR="009012BF" w:rsidRPr="009012BF" w:rsidRDefault="003477BE" w:rsidP="009012BF">
      <w:pPr>
        <w:pStyle w:val="a3"/>
        <w:numPr>
          <w:ilvl w:val="0"/>
          <w:numId w:val="17"/>
        </w:numPr>
        <w:ind w:leftChars="0"/>
        <w:rPr>
          <w:rFonts w:ascii="MS UI Gothic" w:eastAsia="MS UI Gothic" w:hAnsi="MS UI Gothic"/>
          <w:sz w:val="22"/>
        </w:rPr>
      </w:pPr>
      <w:r w:rsidRPr="00AB05DC">
        <w:rPr>
          <w:rFonts w:ascii="MS UI Gothic" w:eastAsia="MS UI Gothic" w:hAnsi="MS UI Gothic" w:hint="eastAsia"/>
          <w:sz w:val="22"/>
        </w:rPr>
        <w:t>その間、ＧＤＰは3分の一に落ち込み、旧ソ連諸国の中でも特に深刻な経済状態</w:t>
      </w:r>
      <w:r>
        <w:rPr>
          <w:rFonts w:ascii="MS UI Gothic" w:eastAsia="MS UI Gothic" w:hAnsi="MS UI Gothic" w:hint="eastAsia"/>
          <w:sz w:val="22"/>
        </w:rPr>
        <w:t>となり</w:t>
      </w:r>
      <w:r w:rsidRPr="00AB05DC">
        <w:rPr>
          <w:rFonts w:ascii="MS UI Gothic" w:eastAsia="MS UI Gothic" w:hAnsi="MS UI Gothic" w:hint="eastAsia"/>
          <w:sz w:val="22"/>
        </w:rPr>
        <w:t>飢餓の危機に瀕するまでに。</w:t>
      </w:r>
    </w:p>
    <w:p w:rsidR="00DB64D7" w:rsidRDefault="00DB64D7" w:rsidP="00AB05DC">
      <w:pPr>
        <w:pStyle w:val="a3"/>
        <w:numPr>
          <w:ilvl w:val="0"/>
          <w:numId w:val="17"/>
        </w:numPr>
        <w:ind w:leftChars="0"/>
        <w:rPr>
          <w:rFonts w:ascii="MS UI Gothic" w:eastAsia="MS UI Gothic" w:hAnsi="MS UI Gothic"/>
          <w:sz w:val="22"/>
        </w:rPr>
      </w:pPr>
      <w:r>
        <w:rPr>
          <w:rFonts w:ascii="MS UI Gothic" w:eastAsia="MS UI Gothic" w:hAnsi="MS UI Gothic" w:hint="eastAsia"/>
          <w:sz w:val="22"/>
        </w:rPr>
        <w:t>ソ連時代、</w:t>
      </w:r>
      <w:r w:rsidR="0071363C" w:rsidRPr="00AB05DC">
        <w:rPr>
          <w:rFonts w:ascii="MS UI Gothic" w:eastAsia="MS UI Gothic" w:hAnsi="MS UI Gothic" w:hint="eastAsia"/>
          <w:sz w:val="22"/>
        </w:rPr>
        <w:t>歳出の半分はモスクワ中央政府からの補助が占めていたいが、それが途絶えたために社会サービスは壊滅状態に</w:t>
      </w:r>
      <w:r>
        <w:rPr>
          <w:rFonts w:ascii="MS UI Gothic" w:eastAsia="MS UI Gothic" w:hAnsi="MS UI Gothic" w:hint="eastAsia"/>
          <w:sz w:val="22"/>
        </w:rPr>
        <w:t>なっていた</w:t>
      </w:r>
    </w:p>
    <w:p w:rsidR="0071363C" w:rsidRPr="00DB64D7" w:rsidRDefault="0071363C" w:rsidP="00DB64D7">
      <w:pPr>
        <w:ind w:left="360"/>
        <w:rPr>
          <w:rFonts w:ascii="MS UI Gothic" w:eastAsia="MS UI Gothic" w:hAnsi="MS UI Gothic"/>
          <w:sz w:val="22"/>
        </w:rPr>
      </w:pPr>
      <w:r w:rsidRPr="00DB64D7">
        <w:rPr>
          <w:rFonts w:ascii="MS UI Gothic" w:eastAsia="MS UI Gothic" w:hAnsi="MS UI Gothic" w:hint="eastAsia"/>
          <w:sz w:val="22"/>
        </w:rPr>
        <w:t>。</w:t>
      </w:r>
    </w:p>
    <w:p w:rsidR="003477BE" w:rsidRDefault="003477BE" w:rsidP="003477BE">
      <w:pPr>
        <w:pStyle w:val="a3"/>
        <w:numPr>
          <w:ilvl w:val="0"/>
          <w:numId w:val="17"/>
        </w:numPr>
        <w:ind w:leftChars="0"/>
        <w:rPr>
          <w:rFonts w:ascii="MS UI Gothic" w:eastAsia="MS UI Gothic" w:hAnsi="MS UI Gothic"/>
          <w:sz w:val="22"/>
        </w:rPr>
      </w:pPr>
      <w:r w:rsidRPr="003477BE">
        <w:rPr>
          <w:rFonts w:ascii="MS UI Gothic" w:eastAsia="MS UI Gothic" w:hAnsi="MS UI Gothic" w:hint="eastAsia"/>
          <w:sz w:val="22"/>
        </w:rPr>
        <w:t>1997年、政府と反政府派と</w:t>
      </w:r>
      <w:r w:rsidR="00DB64D7">
        <w:rPr>
          <w:rFonts w:ascii="MS UI Gothic" w:eastAsia="MS UI Gothic" w:hAnsi="MS UI Gothic" w:hint="eastAsia"/>
          <w:sz w:val="22"/>
        </w:rPr>
        <w:t>の</w:t>
      </w:r>
      <w:r w:rsidRPr="003477BE">
        <w:rPr>
          <w:rFonts w:ascii="MS UI Gothic" w:eastAsia="MS UI Gothic" w:hAnsi="MS UI Gothic" w:hint="eastAsia"/>
          <w:sz w:val="22"/>
        </w:rPr>
        <w:t>和平合意で、経済の後退はストップ。</w:t>
      </w:r>
    </w:p>
    <w:p w:rsidR="003477BE" w:rsidRDefault="003477BE" w:rsidP="003477BE">
      <w:pPr>
        <w:pStyle w:val="a3"/>
        <w:numPr>
          <w:ilvl w:val="0"/>
          <w:numId w:val="17"/>
        </w:numPr>
        <w:ind w:leftChars="0"/>
        <w:rPr>
          <w:rFonts w:ascii="MS UI Gothic" w:eastAsia="MS UI Gothic" w:hAnsi="MS UI Gothic"/>
          <w:sz w:val="22"/>
        </w:rPr>
      </w:pPr>
      <w:r w:rsidRPr="003477BE">
        <w:rPr>
          <w:rFonts w:ascii="MS UI Gothic" w:eastAsia="MS UI Gothic" w:hAnsi="MS UI Gothic" w:hint="eastAsia"/>
          <w:sz w:val="22"/>
        </w:rPr>
        <w:t>政府は</w:t>
      </w:r>
      <w:r w:rsidR="009012BF">
        <w:rPr>
          <w:rFonts w:ascii="MS UI Gothic" w:eastAsia="MS UI Gothic" w:hAnsi="MS UI Gothic" w:hint="eastAsia"/>
          <w:sz w:val="22"/>
        </w:rPr>
        <w:t>1998-2000年の</w:t>
      </w:r>
      <w:r w:rsidRPr="003477BE">
        <w:rPr>
          <w:rFonts w:ascii="MS UI Gothic" w:eastAsia="MS UI Gothic" w:hAnsi="MS UI Gothic" w:hint="eastAsia"/>
          <w:sz w:val="22"/>
        </w:rPr>
        <w:t>3年間の和平期間中、国民的和解を目指し、社会の安定、難民の帰還、戦後復興を共通の目標として反政府派に政府の主要ポストの3分の一を割り当てるという、</w:t>
      </w:r>
      <w:r w:rsidR="009012BF">
        <w:rPr>
          <w:rFonts w:ascii="MS UI Gothic" w:eastAsia="MS UI Gothic" w:hAnsi="MS UI Gothic" w:hint="eastAsia"/>
          <w:sz w:val="22"/>
        </w:rPr>
        <w:t>思い切った</w:t>
      </w:r>
      <w:r w:rsidRPr="003477BE">
        <w:rPr>
          <w:rFonts w:ascii="MS UI Gothic" w:eastAsia="MS UI Gothic" w:hAnsi="MS UI Gothic" w:hint="eastAsia"/>
          <w:sz w:val="22"/>
        </w:rPr>
        <w:t>融和策をとった。</w:t>
      </w:r>
    </w:p>
    <w:p w:rsidR="00C57ED5" w:rsidRPr="00C57ED5" w:rsidRDefault="00C57ED5" w:rsidP="00C57ED5">
      <w:pPr>
        <w:ind w:left="360"/>
        <w:rPr>
          <w:rFonts w:ascii="MS UI Gothic" w:eastAsia="MS UI Gothic" w:hAnsi="MS UI Gothic"/>
          <w:sz w:val="22"/>
        </w:rPr>
      </w:pPr>
    </w:p>
    <w:p w:rsidR="003477BE" w:rsidRDefault="003477BE" w:rsidP="00C57ED5">
      <w:pPr>
        <w:pStyle w:val="a3"/>
        <w:numPr>
          <w:ilvl w:val="0"/>
          <w:numId w:val="17"/>
        </w:numPr>
        <w:ind w:leftChars="0"/>
        <w:rPr>
          <w:rFonts w:ascii="MS UI Gothic" w:eastAsia="MS UI Gothic" w:hAnsi="MS UI Gothic"/>
          <w:sz w:val="22"/>
        </w:rPr>
      </w:pPr>
      <w:r w:rsidRPr="00C57ED5">
        <w:rPr>
          <w:rFonts w:ascii="MS UI Gothic" w:eastAsia="MS UI Gothic" w:hAnsi="MS UI Gothic" w:hint="eastAsia"/>
          <w:sz w:val="22"/>
        </w:rPr>
        <w:t>この間、1998年にタジキスタンはＡＤＢのメンバーとなり、ＡＤＢの開発協力が始まった。</w:t>
      </w:r>
    </w:p>
    <w:p w:rsidR="003477BE" w:rsidRDefault="003477BE" w:rsidP="00C57ED5">
      <w:pPr>
        <w:pStyle w:val="a3"/>
        <w:numPr>
          <w:ilvl w:val="0"/>
          <w:numId w:val="17"/>
        </w:numPr>
        <w:ind w:leftChars="0"/>
        <w:rPr>
          <w:rFonts w:ascii="MS UI Gothic" w:eastAsia="MS UI Gothic" w:hAnsi="MS UI Gothic"/>
          <w:sz w:val="22"/>
        </w:rPr>
      </w:pPr>
      <w:r w:rsidRPr="00C57ED5">
        <w:rPr>
          <w:rFonts w:ascii="MS UI Gothic" w:eastAsia="MS UI Gothic" w:hAnsi="MS UI Gothic" w:hint="eastAsia"/>
          <w:sz w:val="22"/>
        </w:rPr>
        <w:t>和平プロセスは予定通り2000年に終了。それ以降、国際支援や協力は加速。</w:t>
      </w:r>
    </w:p>
    <w:p w:rsidR="003477BE" w:rsidRDefault="003477BE" w:rsidP="00C57ED5">
      <w:pPr>
        <w:pStyle w:val="a3"/>
        <w:numPr>
          <w:ilvl w:val="0"/>
          <w:numId w:val="17"/>
        </w:numPr>
        <w:ind w:leftChars="0"/>
        <w:rPr>
          <w:rFonts w:ascii="MS UI Gothic" w:eastAsia="MS UI Gothic" w:hAnsi="MS UI Gothic"/>
          <w:sz w:val="22"/>
        </w:rPr>
      </w:pPr>
      <w:r w:rsidRPr="00C57ED5">
        <w:rPr>
          <w:rFonts w:ascii="MS UI Gothic" w:eastAsia="MS UI Gothic" w:hAnsi="MS UI Gothic" w:hint="eastAsia"/>
          <w:sz w:val="22"/>
        </w:rPr>
        <w:t>2001年９．１１に続くアフガニスタン戦争で、当時のタリバン政権が崩壊、アフガニスタンからタジキスタンへの不法侵入が減り。タジキスタン社会の安定度は飛躍的に高まり、2002年以降は、2国間援助やＮＧＯ</w:t>
      </w:r>
      <w:r w:rsidR="009012BF" w:rsidRPr="00C57ED5">
        <w:rPr>
          <w:rFonts w:ascii="MS UI Gothic" w:eastAsia="MS UI Gothic" w:hAnsi="MS UI Gothic" w:hint="eastAsia"/>
          <w:sz w:val="22"/>
        </w:rPr>
        <w:t>活動など</w:t>
      </w:r>
      <w:r w:rsidRPr="00C57ED5">
        <w:rPr>
          <w:rFonts w:ascii="MS UI Gothic" w:eastAsia="MS UI Gothic" w:hAnsi="MS UI Gothic" w:hint="eastAsia"/>
          <w:sz w:val="22"/>
        </w:rPr>
        <w:t>も活発となった。</w:t>
      </w:r>
    </w:p>
    <w:p w:rsidR="001620BC" w:rsidRPr="00C57ED5" w:rsidRDefault="001620BC" w:rsidP="001620BC">
      <w:pPr>
        <w:pStyle w:val="a3"/>
        <w:ind w:leftChars="0" w:left="780"/>
        <w:rPr>
          <w:rFonts w:ascii="MS UI Gothic" w:eastAsia="MS UI Gothic" w:hAnsi="MS UI Gothic"/>
          <w:sz w:val="22"/>
        </w:rPr>
      </w:pPr>
    </w:p>
    <w:p w:rsidR="003477BE" w:rsidRDefault="003477BE" w:rsidP="00C57ED5">
      <w:pPr>
        <w:pStyle w:val="a3"/>
        <w:numPr>
          <w:ilvl w:val="0"/>
          <w:numId w:val="17"/>
        </w:numPr>
        <w:ind w:leftChars="0"/>
        <w:rPr>
          <w:rFonts w:ascii="MS UI Gothic" w:eastAsia="MS UI Gothic" w:hAnsi="MS UI Gothic"/>
          <w:sz w:val="22"/>
        </w:rPr>
      </w:pPr>
      <w:r w:rsidRPr="00C57ED5">
        <w:rPr>
          <w:rFonts w:ascii="MS UI Gothic" w:eastAsia="MS UI Gothic" w:hAnsi="MS UI Gothic" w:hint="eastAsia"/>
          <w:sz w:val="22"/>
        </w:rPr>
        <w:t>ＡＤＢは2003年11月、ドゥシャンベに駐在事務所を開設。</w:t>
      </w:r>
    </w:p>
    <w:p w:rsidR="003477BE" w:rsidRPr="001620BC" w:rsidRDefault="003477BE" w:rsidP="001620BC">
      <w:pPr>
        <w:pStyle w:val="a3"/>
        <w:numPr>
          <w:ilvl w:val="0"/>
          <w:numId w:val="17"/>
        </w:numPr>
        <w:ind w:leftChars="0"/>
        <w:rPr>
          <w:rFonts w:ascii="MS UI Gothic" w:eastAsia="MS UI Gothic" w:hAnsi="MS UI Gothic"/>
          <w:sz w:val="22"/>
        </w:rPr>
      </w:pPr>
      <w:r w:rsidRPr="00C57ED5">
        <w:rPr>
          <w:rFonts w:ascii="MS UI Gothic" w:eastAsia="MS UI Gothic" w:hAnsi="MS UI Gothic" w:hint="eastAsia"/>
          <w:sz w:val="22"/>
        </w:rPr>
        <w:t>私は国の担当官として本部で一年かけてタジキスタンでの事務所開設準備を行って理事会の承認を得たのち,自身が初代Ｃｏｕｎｔｒｙ　Ｄｉｒｅｃｔｏｒに任命され、赴任</w:t>
      </w:r>
      <w:r w:rsidR="001620BC">
        <w:rPr>
          <w:rFonts w:ascii="MS UI Gothic" w:eastAsia="MS UI Gothic" w:hAnsi="MS UI Gothic" w:hint="eastAsia"/>
          <w:sz w:val="22"/>
        </w:rPr>
        <w:t>、</w:t>
      </w:r>
      <w:r w:rsidRPr="00C57ED5">
        <w:rPr>
          <w:rFonts w:ascii="MS UI Gothic" w:eastAsia="MS UI Gothic" w:hAnsi="MS UI Gothic" w:hint="eastAsia"/>
          <w:sz w:val="22"/>
        </w:rPr>
        <w:t>2005年6月に退職するまでドゥシャンベで生活</w:t>
      </w:r>
      <w:r w:rsidRPr="001620BC">
        <w:rPr>
          <w:rFonts w:ascii="MS UI Gothic" w:eastAsia="MS UI Gothic" w:hAnsi="MS UI Gothic" w:hint="eastAsia"/>
          <w:sz w:val="22"/>
        </w:rPr>
        <w:t>をした。</w:t>
      </w:r>
    </w:p>
    <w:p w:rsidR="00C57ED5" w:rsidRPr="00C57ED5" w:rsidRDefault="00C57ED5" w:rsidP="00C57ED5">
      <w:pPr>
        <w:pStyle w:val="a3"/>
        <w:numPr>
          <w:ilvl w:val="0"/>
          <w:numId w:val="17"/>
        </w:numPr>
        <w:ind w:leftChars="0"/>
        <w:rPr>
          <w:rFonts w:ascii="MS UI Gothic" w:eastAsia="MS UI Gothic" w:hAnsi="MS UI Gothic"/>
          <w:sz w:val="22"/>
        </w:rPr>
      </w:pPr>
      <w:r>
        <w:rPr>
          <w:rFonts w:ascii="MS UI Gothic" w:eastAsia="MS UI Gothic" w:hAnsi="MS UI Gothic" w:hint="eastAsia"/>
          <w:sz w:val="22"/>
        </w:rPr>
        <w:t>ＡＤＢの事業は成果を収め、政府からの厚い信頼を得た。</w:t>
      </w:r>
    </w:p>
    <w:p w:rsidR="003477BE" w:rsidRPr="00163C48" w:rsidRDefault="003477BE" w:rsidP="003477BE">
      <w:pPr>
        <w:rPr>
          <w:rFonts w:ascii="MS UI Gothic" w:eastAsia="MS UI Gothic" w:hAnsi="MS UI Gothic"/>
          <w:sz w:val="22"/>
        </w:rPr>
      </w:pPr>
    </w:p>
    <w:p w:rsidR="00DF01B9" w:rsidRPr="00DF01B9" w:rsidRDefault="00DF01B9" w:rsidP="00DF01B9">
      <w:pPr>
        <w:rPr>
          <w:rFonts w:ascii="MS UI Gothic" w:eastAsia="MS UI Gothic" w:hAnsi="MS UI Gothic"/>
          <w:sz w:val="22"/>
        </w:rPr>
      </w:pPr>
    </w:p>
    <w:p w:rsidR="00C92FF7" w:rsidRPr="00DF01B9" w:rsidRDefault="00DF01B9" w:rsidP="00DF01B9">
      <w:pPr>
        <w:pStyle w:val="a3"/>
        <w:numPr>
          <w:ilvl w:val="0"/>
          <w:numId w:val="1"/>
        </w:numPr>
        <w:ind w:leftChars="0"/>
        <w:rPr>
          <w:rFonts w:ascii="MS UI Gothic" w:eastAsia="MS UI Gothic" w:hAnsi="MS UI Gothic"/>
          <w:sz w:val="22"/>
        </w:rPr>
      </w:pPr>
      <w:r>
        <w:rPr>
          <w:rFonts w:ascii="MS UI Gothic" w:eastAsia="MS UI Gothic" w:hAnsi="MS UI Gothic" w:hint="eastAsia"/>
          <w:sz w:val="22"/>
        </w:rPr>
        <w:t>タジキスタンの内戦後の復興と開発-</w:t>
      </w:r>
      <w:r w:rsidR="00C92FF7" w:rsidRPr="00DF01B9">
        <w:rPr>
          <w:rFonts w:ascii="MS UI Gothic" w:eastAsia="MS UI Gothic" w:hAnsi="MS UI Gothic" w:hint="eastAsia"/>
          <w:sz w:val="22"/>
        </w:rPr>
        <w:t>ADBの開発支援事業</w:t>
      </w:r>
      <w:r w:rsidR="0071363C" w:rsidRPr="00DF01B9">
        <w:rPr>
          <w:rFonts w:ascii="MS UI Gothic" w:eastAsia="MS UI Gothic" w:hAnsi="MS UI Gothic" w:hint="eastAsia"/>
          <w:sz w:val="22"/>
        </w:rPr>
        <w:t>の概要</w:t>
      </w:r>
    </w:p>
    <w:p w:rsidR="00C92FF7" w:rsidRDefault="00C92FF7" w:rsidP="00C92FF7">
      <w:pPr>
        <w:pStyle w:val="a3"/>
        <w:ind w:leftChars="0" w:left="360"/>
        <w:rPr>
          <w:rFonts w:ascii="MS UI Gothic" w:eastAsia="MS UI Gothic" w:hAnsi="MS UI Gothic"/>
          <w:sz w:val="22"/>
        </w:rPr>
      </w:pPr>
    </w:p>
    <w:p w:rsidR="009012BF" w:rsidRDefault="009012BF" w:rsidP="005D3D5A">
      <w:pPr>
        <w:pStyle w:val="a3"/>
        <w:numPr>
          <w:ilvl w:val="0"/>
          <w:numId w:val="20"/>
        </w:numPr>
        <w:ind w:leftChars="0"/>
        <w:rPr>
          <w:rFonts w:ascii="MS UI Gothic" w:eastAsia="MS UI Gothic" w:hAnsi="MS UI Gothic"/>
          <w:sz w:val="22"/>
        </w:rPr>
      </w:pPr>
      <w:r w:rsidRPr="005D3D5A">
        <w:rPr>
          <w:rFonts w:ascii="MS UI Gothic" w:eastAsia="MS UI Gothic" w:hAnsi="MS UI Gothic" w:hint="eastAsia"/>
          <w:sz w:val="22"/>
        </w:rPr>
        <w:t>内戦後の復興事業は困難を極めた</w:t>
      </w:r>
    </w:p>
    <w:p w:rsidR="009012BF" w:rsidRDefault="009012BF" w:rsidP="005D3D5A">
      <w:pPr>
        <w:pStyle w:val="a3"/>
        <w:numPr>
          <w:ilvl w:val="0"/>
          <w:numId w:val="20"/>
        </w:numPr>
        <w:ind w:leftChars="0"/>
        <w:rPr>
          <w:rFonts w:ascii="MS UI Gothic" w:eastAsia="MS UI Gothic" w:hAnsi="MS UI Gothic"/>
          <w:sz w:val="22"/>
        </w:rPr>
      </w:pPr>
      <w:r w:rsidRPr="005D3D5A">
        <w:rPr>
          <w:rFonts w:ascii="MS UI Gothic" w:eastAsia="MS UI Gothic" w:hAnsi="MS UI Gothic" w:hint="eastAsia"/>
          <w:sz w:val="22"/>
        </w:rPr>
        <w:t>タジキスタン大統領はじめ政府関係者も真剣に復興に取り組んだ。</w:t>
      </w:r>
    </w:p>
    <w:p w:rsidR="009012BF" w:rsidRDefault="005D3D5A" w:rsidP="005D3D5A">
      <w:pPr>
        <w:pStyle w:val="a3"/>
        <w:numPr>
          <w:ilvl w:val="0"/>
          <w:numId w:val="20"/>
        </w:numPr>
        <w:ind w:leftChars="0"/>
        <w:rPr>
          <w:rFonts w:ascii="MS UI Gothic" w:eastAsia="MS UI Gothic" w:hAnsi="MS UI Gothic"/>
          <w:sz w:val="22"/>
        </w:rPr>
      </w:pPr>
      <w:r w:rsidRPr="005D3D5A">
        <w:rPr>
          <w:rFonts w:ascii="MS UI Gothic" w:eastAsia="MS UI Gothic" w:hAnsi="MS UI Gothic" w:hint="eastAsia"/>
          <w:sz w:val="22"/>
        </w:rPr>
        <w:t>もともとソ連邦の中で最貧国であったところへの経済悪化で、汚職が蔓延していた。</w:t>
      </w:r>
    </w:p>
    <w:p w:rsidR="009012BF" w:rsidRDefault="009012BF" w:rsidP="00F846A9">
      <w:pPr>
        <w:pStyle w:val="a3"/>
        <w:numPr>
          <w:ilvl w:val="0"/>
          <w:numId w:val="20"/>
        </w:numPr>
        <w:ind w:leftChars="0"/>
        <w:rPr>
          <w:rFonts w:ascii="MS UI Gothic" w:eastAsia="MS UI Gothic" w:hAnsi="MS UI Gothic"/>
          <w:sz w:val="22"/>
        </w:rPr>
      </w:pPr>
      <w:r w:rsidRPr="00F846A9">
        <w:rPr>
          <w:rFonts w:ascii="MS UI Gothic" w:eastAsia="MS UI Gothic" w:hAnsi="MS UI Gothic" w:hint="eastAsia"/>
          <w:sz w:val="22"/>
        </w:rPr>
        <w:t>支援事業実施にあたり、初等教育が行き届き、</w:t>
      </w:r>
      <w:r w:rsidR="00E81120" w:rsidRPr="00F846A9">
        <w:rPr>
          <w:rFonts w:ascii="MS UI Gothic" w:eastAsia="MS UI Gothic" w:hAnsi="MS UI Gothic" w:hint="eastAsia"/>
          <w:sz w:val="22"/>
        </w:rPr>
        <w:t>ロシア語が共通言語として残り、</w:t>
      </w:r>
      <w:r w:rsidRPr="00F846A9">
        <w:rPr>
          <w:rFonts w:ascii="MS UI Gothic" w:eastAsia="MS UI Gothic" w:hAnsi="MS UI Gothic" w:hint="eastAsia"/>
          <w:sz w:val="22"/>
        </w:rPr>
        <w:t>識字率はほぼ100%近くであったことはソ連時代の正の遺産。</w:t>
      </w:r>
    </w:p>
    <w:p w:rsidR="009012BF" w:rsidRDefault="009012BF" w:rsidP="00F846A9">
      <w:pPr>
        <w:pStyle w:val="a3"/>
        <w:numPr>
          <w:ilvl w:val="0"/>
          <w:numId w:val="20"/>
        </w:numPr>
        <w:ind w:leftChars="0"/>
        <w:rPr>
          <w:rFonts w:ascii="MS UI Gothic" w:eastAsia="MS UI Gothic" w:hAnsi="MS UI Gothic"/>
          <w:sz w:val="22"/>
        </w:rPr>
      </w:pPr>
      <w:r w:rsidRPr="00F846A9">
        <w:rPr>
          <w:rFonts w:ascii="MS UI Gothic" w:eastAsia="MS UI Gothic" w:hAnsi="MS UI Gothic" w:hint="eastAsia"/>
          <w:sz w:val="22"/>
        </w:rPr>
        <w:t>地域社会の、強い血縁・地縁関係に基づく相互扶助や弱者救済の精神は、困難な変革期を乗り切るのに大いに役に立っていた。</w:t>
      </w:r>
    </w:p>
    <w:p w:rsidR="003F10F1" w:rsidRDefault="00163C48" w:rsidP="00F846A9">
      <w:pPr>
        <w:pStyle w:val="a3"/>
        <w:numPr>
          <w:ilvl w:val="0"/>
          <w:numId w:val="20"/>
        </w:numPr>
        <w:ind w:leftChars="0"/>
        <w:rPr>
          <w:rFonts w:ascii="MS UI Gothic" w:eastAsia="MS UI Gothic" w:hAnsi="MS UI Gothic"/>
          <w:sz w:val="22"/>
        </w:rPr>
      </w:pPr>
      <w:r w:rsidRPr="00F846A9">
        <w:rPr>
          <w:rFonts w:ascii="MS UI Gothic" w:eastAsia="MS UI Gothic" w:hAnsi="MS UI Gothic" w:hint="eastAsia"/>
          <w:sz w:val="22"/>
        </w:rPr>
        <w:t>ソ</w:t>
      </w:r>
      <w:r w:rsidR="00DB64D7">
        <w:rPr>
          <w:rFonts w:ascii="MS UI Gothic" w:eastAsia="MS UI Gothic" w:hAnsi="MS UI Gothic" w:hint="eastAsia"/>
          <w:sz w:val="22"/>
        </w:rPr>
        <w:t>連時代に整備された道路、鉄道、発電所、燃料や水のパイプライン</w:t>
      </w:r>
      <w:r w:rsidRPr="00F846A9">
        <w:rPr>
          <w:rFonts w:ascii="MS UI Gothic" w:eastAsia="MS UI Gothic" w:hAnsi="MS UI Gothic" w:hint="eastAsia"/>
          <w:sz w:val="22"/>
        </w:rPr>
        <w:t>、灌漑設備など、インフラは大きな遺産であったが、老朽化が進み、改修や近代化が必要な時期に来ていた。</w:t>
      </w:r>
    </w:p>
    <w:p w:rsidR="00F846A9" w:rsidRDefault="00F846A9" w:rsidP="00F846A9">
      <w:pPr>
        <w:rPr>
          <w:rFonts w:ascii="MS UI Gothic" w:eastAsia="MS UI Gothic" w:hAnsi="MS UI Gothic"/>
          <w:sz w:val="22"/>
        </w:rPr>
      </w:pPr>
    </w:p>
    <w:p w:rsidR="00F846A9" w:rsidRPr="00F846A9" w:rsidRDefault="00DF01B9" w:rsidP="00F846A9">
      <w:pPr>
        <w:pStyle w:val="a3"/>
        <w:numPr>
          <w:ilvl w:val="0"/>
          <w:numId w:val="20"/>
        </w:numPr>
        <w:ind w:leftChars="0"/>
        <w:rPr>
          <w:rFonts w:ascii="MS UI Gothic" w:eastAsia="MS UI Gothic" w:hAnsi="MS UI Gothic"/>
          <w:sz w:val="22"/>
        </w:rPr>
      </w:pPr>
      <w:r w:rsidRPr="00F846A9">
        <w:rPr>
          <w:rFonts w:ascii="MS UI Gothic" w:eastAsia="MS UI Gothic" w:hAnsi="MS UI Gothic" w:hint="eastAsia"/>
          <w:sz w:val="22"/>
        </w:rPr>
        <w:t>タジキスタンでは内戦の影響もあり、国中が荒廃し、国家財政は不足、あらゆる分野で国際支援を必要としていたので、ＡＤＢは国連、ＩＭＦ，世銀、欧州開発復興銀行などと協議しながら、タジキスタン政府との合意のもと、援助</w:t>
      </w:r>
      <w:r w:rsidR="005D3D5A" w:rsidRPr="00F846A9">
        <w:rPr>
          <w:rFonts w:ascii="MS UI Gothic" w:eastAsia="MS UI Gothic" w:hAnsi="MS UI Gothic" w:hint="eastAsia"/>
          <w:sz w:val="22"/>
        </w:rPr>
        <w:t>の分野を決め、支援</w:t>
      </w:r>
      <w:r w:rsidRPr="00F846A9">
        <w:rPr>
          <w:rFonts w:ascii="MS UI Gothic" w:eastAsia="MS UI Gothic" w:hAnsi="MS UI Gothic" w:hint="eastAsia"/>
          <w:sz w:val="22"/>
        </w:rPr>
        <w:t>計画を立てた。</w:t>
      </w:r>
    </w:p>
    <w:p w:rsidR="00DF01B9" w:rsidRDefault="00DF01B9" w:rsidP="00F846A9">
      <w:pPr>
        <w:pStyle w:val="a3"/>
        <w:numPr>
          <w:ilvl w:val="0"/>
          <w:numId w:val="20"/>
        </w:numPr>
        <w:ind w:leftChars="0"/>
        <w:rPr>
          <w:rFonts w:ascii="MS UI Gothic" w:eastAsia="MS UI Gothic" w:hAnsi="MS UI Gothic"/>
          <w:sz w:val="22"/>
        </w:rPr>
      </w:pPr>
      <w:r w:rsidRPr="00F846A9">
        <w:rPr>
          <w:rFonts w:ascii="MS UI Gothic" w:eastAsia="MS UI Gothic" w:hAnsi="MS UI Gothic" w:hint="eastAsia"/>
          <w:sz w:val="22"/>
        </w:rPr>
        <w:t>そ</w:t>
      </w:r>
      <w:r w:rsidR="00701886">
        <w:rPr>
          <w:rFonts w:ascii="MS UI Gothic" w:eastAsia="MS UI Gothic" w:hAnsi="MS UI Gothic" w:hint="eastAsia"/>
          <w:sz w:val="22"/>
        </w:rPr>
        <w:t>の結果、ＡＤＢは、道路、灌漑設備、発電、医療保健</w:t>
      </w:r>
      <w:r w:rsidRPr="00F846A9">
        <w:rPr>
          <w:rFonts w:ascii="MS UI Gothic" w:eastAsia="MS UI Gothic" w:hAnsi="MS UI Gothic" w:hint="eastAsia"/>
          <w:sz w:val="22"/>
        </w:rPr>
        <w:t>の分野を</w:t>
      </w:r>
      <w:r w:rsidR="00597C5E">
        <w:rPr>
          <w:rFonts w:ascii="MS UI Gothic" w:eastAsia="MS UI Gothic" w:hAnsi="MS UI Gothic" w:hint="eastAsia"/>
          <w:sz w:val="22"/>
        </w:rPr>
        <w:t>主な</w:t>
      </w:r>
      <w:r w:rsidRPr="00F846A9">
        <w:rPr>
          <w:rFonts w:ascii="MS UI Gothic" w:eastAsia="MS UI Gothic" w:hAnsi="MS UI Gothic" w:hint="eastAsia"/>
          <w:sz w:val="22"/>
        </w:rPr>
        <w:t>援助対象とすることとなった。資金に限りがあること、融資に対するタジキスタン政府の返済能力を考慮して、新規の建設ではなく改修事業と、関連した制度改革を目標とすることとした。</w:t>
      </w:r>
    </w:p>
    <w:p w:rsidR="00DF01B9" w:rsidRDefault="00DF01B9" w:rsidP="00F846A9">
      <w:pPr>
        <w:pStyle w:val="a3"/>
        <w:numPr>
          <w:ilvl w:val="0"/>
          <w:numId w:val="21"/>
        </w:numPr>
        <w:ind w:leftChars="0"/>
        <w:rPr>
          <w:rFonts w:ascii="MS UI Gothic" w:eastAsia="MS UI Gothic" w:hAnsi="MS UI Gothic"/>
          <w:sz w:val="22"/>
        </w:rPr>
      </w:pPr>
      <w:r w:rsidRPr="00F846A9">
        <w:rPr>
          <w:rFonts w:ascii="MS UI Gothic" w:eastAsia="MS UI Gothic" w:hAnsi="MS UI Gothic" w:hint="eastAsia"/>
          <w:sz w:val="22"/>
        </w:rPr>
        <w:t>また、ＡＤＢの支援計画だけでなく、タジキスタン政府が広く国際支援を受けられるよう</w:t>
      </w:r>
      <w:r w:rsidR="005D3D5A" w:rsidRPr="00F846A9">
        <w:rPr>
          <w:rFonts w:ascii="MS UI Gothic" w:eastAsia="MS UI Gothic" w:hAnsi="MS UI Gothic" w:hint="eastAsia"/>
          <w:sz w:val="22"/>
        </w:rPr>
        <w:t>、</w:t>
      </w:r>
      <w:r w:rsidRPr="00F846A9">
        <w:rPr>
          <w:rFonts w:ascii="MS UI Gothic" w:eastAsia="MS UI Gothic" w:hAnsi="MS UI Gothic" w:hint="eastAsia"/>
          <w:sz w:val="22"/>
        </w:rPr>
        <w:t>政府の開発戦略策定に協力、国際的な合意形成</w:t>
      </w:r>
      <w:r w:rsidR="00701886">
        <w:rPr>
          <w:rFonts w:ascii="MS UI Gothic" w:eastAsia="MS UI Gothic" w:hAnsi="MS UI Gothic" w:hint="eastAsia"/>
          <w:sz w:val="22"/>
        </w:rPr>
        <w:t>に協力し</w:t>
      </w:r>
      <w:r w:rsidRPr="00F846A9">
        <w:rPr>
          <w:rFonts w:ascii="MS UI Gothic" w:eastAsia="MS UI Gothic" w:hAnsi="MS UI Gothic" w:hint="eastAsia"/>
          <w:sz w:val="22"/>
        </w:rPr>
        <w:t>た。</w:t>
      </w:r>
    </w:p>
    <w:p w:rsidR="00DF01B9" w:rsidRDefault="005D3D5A" w:rsidP="00F846A9">
      <w:pPr>
        <w:pStyle w:val="a3"/>
        <w:numPr>
          <w:ilvl w:val="0"/>
          <w:numId w:val="21"/>
        </w:numPr>
        <w:ind w:leftChars="0"/>
        <w:rPr>
          <w:rFonts w:ascii="MS UI Gothic" w:eastAsia="MS UI Gothic" w:hAnsi="MS UI Gothic"/>
          <w:sz w:val="22"/>
        </w:rPr>
      </w:pPr>
      <w:r w:rsidRPr="00F846A9">
        <w:rPr>
          <w:rFonts w:ascii="MS UI Gothic" w:eastAsia="MS UI Gothic" w:hAnsi="MS UI Gothic" w:hint="eastAsia"/>
          <w:sz w:val="22"/>
        </w:rPr>
        <w:t>政府が</w:t>
      </w:r>
      <w:r w:rsidR="00DF01B9" w:rsidRPr="00F846A9">
        <w:rPr>
          <w:rFonts w:ascii="MS UI Gothic" w:eastAsia="MS UI Gothic" w:hAnsi="MS UI Gothic" w:hint="eastAsia"/>
          <w:sz w:val="22"/>
        </w:rPr>
        <w:t>ＡＤＢに対して信頼を置いた理由は、タジキスタンがあまりにも荒廃していたため、他の国際機関が融資を行ってハード面の改善を実施することにしり込みしていたところを、相手国政府の意欲を認め、いち早く道路や発電所、病院、学校などの改修を始めたためであった。</w:t>
      </w:r>
    </w:p>
    <w:p w:rsidR="005D3D5A" w:rsidRDefault="00DF01B9" w:rsidP="00F846A9">
      <w:pPr>
        <w:pStyle w:val="a3"/>
        <w:numPr>
          <w:ilvl w:val="0"/>
          <w:numId w:val="21"/>
        </w:numPr>
        <w:ind w:leftChars="0"/>
        <w:rPr>
          <w:rFonts w:ascii="MS UI Gothic" w:eastAsia="MS UI Gothic" w:hAnsi="MS UI Gothic"/>
          <w:sz w:val="22"/>
        </w:rPr>
      </w:pPr>
      <w:r w:rsidRPr="00F846A9">
        <w:rPr>
          <w:rFonts w:ascii="MS UI Gothic" w:eastAsia="MS UI Gothic" w:hAnsi="MS UI Gothic" w:hint="eastAsia"/>
          <w:sz w:val="22"/>
        </w:rPr>
        <w:t>また各</w:t>
      </w:r>
      <w:r w:rsidR="005D3D5A" w:rsidRPr="00F846A9">
        <w:rPr>
          <w:rFonts w:ascii="MS UI Gothic" w:eastAsia="MS UI Gothic" w:hAnsi="MS UI Gothic" w:hint="eastAsia"/>
          <w:sz w:val="22"/>
        </w:rPr>
        <w:t>国際</w:t>
      </w:r>
      <w:r w:rsidRPr="00F846A9">
        <w:rPr>
          <w:rFonts w:ascii="MS UI Gothic" w:eastAsia="MS UI Gothic" w:hAnsi="MS UI Gothic" w:hint="eastAsia"/>
          <w:sz w:val="22"/>
        </w:rPr>
        <w:t>機関が共通して取り組んだのは、援助事業の効率を上げるために必要な、政府の統治能力：ガバナンスの向上であった。</w:t>
      </w:r>
    </w:p>
    <w:p w:rsidR="00DF01B9" w:rsidRPr="00F846A9" w:rsidRDefault="00DF01B9" w:rsidP="00F846A9">
      <w:pPr>
        <w:pStyle w:val="a3"/>
        <w:numPr>
          <w:ilvl w:val="0"/>
          <w:numId w:val="21"/>
        </w:numPr>
        <w:ind w:leftChars="0"/>
        <w:rPr>
          <w:rFonts w:ascii="MS UI Gothic" w:eastAsia="MS UI Gothic" w:hAnsi="MS UI Gothic"/>
          <w:sz w:val="22"/>
        </w:rPr>
      </w:pPr>
      <w:r w:rsidRPr="00F846A9">
        <w:rPr>
          <w:rFonts w:ascii="MS UI Gothic" w:eastAsia="MS UI Gothic" w:hAnsi="MS UI Gothic" w:hint="eastAsia"/>
          <w:sz w:val="22"/>
        </w:rPr>
        <w:t>ＡＤＢは事業実施の過程で浮上した不正や汚職には、政府とともにとくに厳しく対応した。</w:t>
      </w:r>
    </w:p>
    <w:p w:rsidR="00FF75B2" w:rsidRDefault="00FF75B2" w:rsidP="0064214B">
      <w:pPr>
        <w:rPr>
          <w:rFonts w:ascii="MS UI Gothic" w:eastAsia="MS UI Gothic" w:hAnsi="MS UI Gothic"/>
          <w:sz w:val="22"/>
        </w:rPr>
      </w:pPr>
    </w:p>
    <w:p w:rsidR="0064214B" w:rsidRDefault="00713A3B" w:rsidP="0064214B">
      <w:pPr>
        <w:pStyle w:val="a3"/>
        <w:numPr>
          <w:ilvl w:val="0"/>
          <w:numId w:val="1"/>
        </w:numPr>
        <w:ind w:leftChars="0"/>
        <w:rPr>
          <w:rFonts w:ascii="MS UI Gothic" w:eastAsia="MS UI Gothic" w:hAnsi="MS UI Gothic"/>
          <w:sz w:val="22"/>
        </w:rPr>
      </w:pPr>
      <w:r>
        <w:rPr>
          <w:rFonts w:ascii="MS UI Gothic" w:eastAsia="MS UI Gothic" w:hAnsi="MS UI Gothic" w:hint="eastAsia"/>
          <w:sz w:val="22"/>
        </w:rPr>
        <w:t>国民生活の改善に必要な</w:t>
      </w:r>
      <w:r w:rsidR="0064214B" w:rsidRPr="0064214B">
        <w:rPr>
          <w:rFonts w:ascii="MS UI Gothic" w:eastAsia="MS UI Gothic" w:hAnsi="MS UI Gothic" w:hint="eastAsia"/>
          <w:sz w:val="22"/>
        </w:rPr>
        <w:t>民間経済の発展</w:t>
      </w:r>
    </w:p>
    <w:p w:rsidR="0064214B" w:rsidRDefault="0064214B" w:rsidP="00F846A9">
      <w:pPr>
        <w:ind w:leftChars="202" w:left="424"/>
        <w:rPr>
          <w:rFonts w:ascii="MS UI Gothic" w:eastAsia="MS UI Gothic" w:hAnsi="MS UI Gothic"/>
          <w:sz w:val="22"/>
        </w:rPr>
      </w:pPr>
    </w:p>
    <w:p w:rsidR="00713A3B" w:rsidRDefault="00713A3B" w:rsidP="00F846A9">
      <w:pPr>
        <w:pStyle w:val="a3"/>
        <w:numPr>
          <w:ilvl w:val="0"/>
          <w:numId w:val="11"/>
        </w:numPr>
        <w:ind w:leftChars="202" w:left="424" w:firstLine="0"/>
        <w:rPr>
          <w:rFonts w:ascii="MS UI Gothic" w:eastAsia="MS UI Gothic" w:hAnsi="MS UI Gothic"/>
          <w:sz w:val="22"/>
        </w:rPr>
      </w:pPr>
      <w:r>
        <w:rPr>
          <w:rFonts w:ascii="MS UI Gothic" w:eastAsia="MS UI Gothic" w:hAnsi="MS UI Gothic" w:hint="eastAsia"/>
          <w:sz w:val="22"/>
        </w:rPr>
        <w:t>国内の医療、教育の質の改善が難しいことは将来の発展を阻害する要因</w:t>
      </w:r>
    </w:p>
    <w:p w:rsidR="00713A3B" w:rsidRDefault="00713A3B" w:rsidP="00F846A9">
      <w:pPr>
        <w:pStyle w:val="a3"/>
        <w:numPr>
          <w:ilvl w:val="0"/>
          <w:numId w:val="11"/>
        </w:numPr>
        <w:ind w:leftChars="202" w:left="424" w:firstLine="0"/>
        <w:rPr>
          <w:rFonts w:ascii="MS UI Gothic" w:eastAsia="MS UI Gothic" w:hAnsi="MS UI Gothic"/>
          <w:sz w:val="22"/>
        </w:rPr>
      </w:pPr>
      <w:r>
        <w:rPr>
          <w:rFonts w:ascii="MS UI Gothic" w:eastAsia="MS UI Gothic" w:hAnsi="MS UI Gothic" w:hint="eastAsia"/>
          <w:sz w:val="22"/>
        </w:rPr>
        <w:t>燃料資源を持たず、食料自給率も低い</w:t>
      </w:r>
    </w:p>
    <w:p w:rsidR="00713A3B" w:rsidRDefault="00C20ADB" w:rsidP="00F846A9">
      <w:pPr>
        <w:pStyle w:val="a3"/>
        <w:numPr>
          <w:ilvl w:val="0"/>
          <w:numId w:val="11"/>
        </w:numPr>
        <w:ind w:leftChars="202" w:left="424" w:firstLine="0"/>
        <w:rPr>
          <w:rFonts w:ascii="MS UI Gothic" w:eastAsia="MS UI Gothic" w:hAnsi="MS UI Gothic"/>
          <w:sz w:val="22"/>
        </w:rPr>
      </w:pPr>
      <w:r>
        <w:rPr>
          <w:rFonts w:ascii="MS UI Gothic" w:eastAsia="MS UI Gothic" w:hAnsi="MS UI Gothic" w:hint="eastAsia"/>
          <w:sz w:val="22"/>
        </w:rPr>
        <w:t>経済と社会情勢を改善するには</w:t>
      </w:r>
      <w:r w:rsidR="00713A3B">
        <w:rPr>
          <w:rFonts w:ascii="MS UI Gothic" w:eastAsia="MS UI Gothic" w:hAnsi="MS UI Gothic" w:hint="eastAsia"/>
          <w:sz w:val="22"/>
        </w:rPr>
        <w:t>民間経済が活発となる必要があるが、民間ビジネスの立上げは困難。</w:t>
      </w:r>
    </w:p>
    <w:p w:rsidR="00713A3B" w:rsidRPr="00713A3B" w:rsidRDefault="00713A3B" w:rsidP="00F846A9">
      <w:pPr>
        <w:ind w:leftChars="202" w:left="424"/>
        <w:rPr>
          <w:rFonts w:ascii="MS UI Gothic" w:eastAsia="MS UI Gothic" w:hAnsi="MS UI Gothic"/>
          <w:sz w:val="22"/>
        </w:rPr>
      </w:pPr>
    </w:p>
    <w:p w:rsidR="00A243E3" w:rsidRPr="00C20ADB" w:rsidRDefault="00C20ADB" w:rsidP="00F846A9">
      <w:pPr>
        <w:pStyle w:val="a3"/>
        <w:numPr>
          <w:ilvl w:val="0"/>
          <w:numId w:val="11"/>
        </w:numPr>
        <w:ind w:leftChars="202" w:left="424" w:firstLine="0"/>
        <w:rPr>
          <w:rFonts w:ascii="MS UI Gothic" w:eastAsia="MS UI Gothic" w:hAnsi="MS UI Gothic"/>
          <w:sz w:val="22"/>
        </w:rPr>
      </w:pPr>
      <w:r>
        <w:rPr>
          <w:rFonts w:ascii="MS UI Gothic" w:eastAsia="MS UI Gothic" w:hAnsi="MS UI Gothic" w:hint="eastAsia"/>
          <w:sz w:val="22"/>
        </w:rPr>
        <w:lastRenderedPageBreak/>
        <w:t>雇用創出が進まない中、</w:t>
      </w:r>
      <w:r w:rsidR="0064214B">
        <w:rPr>
          <w:rFonts w:ascii="MS UI Gothic" w:eastAsia="MS UI Gothic" w:hAnsi="MS UI Gothic" w:hint="eastAsia"/>
          <w:sz w:val="22"/>
        </w:rPr>
        <w:t>優秀な人材流出</w:t>
      </w:r>
      <w:r w:rsidR="00713A3B">
        <w:rPr>
          <w:rFonts w:ascii="MS UI Gothic" w:eastAsia="MS UI Gothic" w:hAnsi="MS UI Gothic" w:hint="eastAsia"/>
          <w:sz w:val="22"/>
        </w:rPr>
        <w:t>が続いていること</w:t>
      </w:r>
      <w:r w:rsidR="0064214B">
        <w:rPr>
          <w:rFonts w:ascii="MS UI Gothic" w:eastAsia="MS UI Gothic" w:hAnsi="MS UI Gothic" w:hint="eastAsia"/>
          <w:sz w:val="22"/>
        </w:rPr>
        <w:t>は深刻な問題</w:t>
      </w:r>
    </w:p>
    <w:p w:rsidR="00A243E3" w:rsidRPr="00A243E3" w:rsidRDefault="00A243E3" w:rsidP="00F846A9">
      <w:pPr>
        <w:ind w:leftChars="202" w:left="424"/>
        <w:rPr>
          <w:rFonts w:ascii="MS UI Gothic" w:eastAsia="MS UI Gothic" w:hAnsi="MS UI Gothic"/>
          <w:sz w:val="22"/>
        </w:rPr>
      </w:pPr>
    </w:p>
    <w:p w:rsidR="00A243E3" w:rsidRDefault="009A5E03" w:rsidP="0064214B">
      <w:pPr>
        <w:pStyle w:val="a3"/>
        <w:numPr>
          <w:ilvl w:val="0"/>
          <w:numId w:val="1"/>
        </w:numPr>
        <w:ind w:leftChars="0"/>
        <w:rPr>
          <w:rFonts w:ascii="MS UI Gothic" w:eastAsia="MS UI Gothic" w:hAnsi="MS UI Gothic"/>
          <w:sz w:val="22"/>
        </w:rPr>
      </w:pPr>
      <w:r>
        <w:rPr>
          <w:rFonts w:ascii="MS UI Gothic" w:eastAsia="MS UI Gothic" w:hAnsi="MS UI Gothic" w:hint="eastAsia"/>
          <w:sz w:val="22"/>
        </w:rPr>
        <w:t>200</w:t>
      </w:r>
      <w:r w:rsidR="00401151">
        <w:rPr>
          <w:rFonts w:ascii="MS UI Gothic" w:eastAsia="MS UI Gothic" w:hAnsi="MS UI Gothic" w:hint="eastAsia"/>
          <w:sz w:val="22"/>
        </w:rPr>
        <w:t>8</w:t>
      </w:r>
      <w:r>
        <w:rPr>
          <w:rFonts w:ascii="MS UI Gothic" w:eastAsia="MS UI Gothic" w:hAnsi="MS UI Gothic" w:hint="eastAsia"/>
          <w:sz w:val="22"/>
        </w:rPr>
        <w:t>年、</w:t>
      </w:r>
      <w:r w:rsidR="00A243E3">
        <w:rPr>
          <w:rFonts w:ascii="MS UI Gothic" w:eastAsia="MS UI Gothic" w:hAnsi="MS UI Gothic" w:hint="eastAsia"/>
          <w:sz w:val="22"/>
        </w:rPr>
        <w:t>宏輝株式会社の</w:t>
      </w:r>
      <w:r>
        <w:rPr>
          <w:rFonts w:ascii="MS UI Gothic" w:eastAsia="MS UI Gothic" w:hAnsi="MS UI Gothic" w:hint="eastAsia"/>
          <w:sz w:val="22"/>
        </w:rPr>
        <w:t>タジキスタン</w:t>
      </w:r>
      <w:r w:rsidR="00AB05DC">
        <w:rPr>
          <w:rFonts w:ascii="MS UI Gothic" w:eastAsia="MS UI Gothic" w:hAnsi="MS UI Gothic" w:hint="eastAsia"/>
          <w:sz w:val="22"/>
        </w:rPr>
        <w:t>に自生する</w:t>
      </w:r>
      <w:r>
        <w:rPr>
          <w:rFonts w:ascii="MS UI Gothic" w:eastAsia="MS UI Gothic" w:hAnsi="MS UI Gothic" w:hint="eastAsia"/>
          <w:sz w:val="22"/>
        </w:rPr>
        <w:t>甘草</w:t>
      </w:r>
      <w:r w:rsidR="00AB05DC">
        <w:rPr>
          <w:rFonts w:ascii="MS UI Gothic" w:eastAsia="MS UI Gothic" w:hAnsi="MS UI Gothic" w:hint="eastAsia"/>
          <w:sz w:val="22"/>
        </w:rPr>
        <w:t>資源の利用</w:t>
      </w:r>
      <w:r>
        <w:rPr>
          <w:rFonts w:ascii="MS UI Gothic" w:eastAsia="MS UI Gothic" w:hAnsi="MS UI Gothic" w:hint="eastAsia"/>
          <w:sz w:val="22"/>
        </w:rPr>
        <w:t>への</w:t>
      </w:r>
      <w:r w:rsidR="00A243E3">
        <w:rPr>
          <w:rFonts w:ascii="MS UI Gothic" w:eastAsia="MS UI Gothic" w:hAnsi="MS UI Gothic" w:hint="eastAsia"/>
          <w:sz w:val="22"/>
        </w:rPr>
        <w:t>関心に</w:t>
      </w:r>
      <w:r>
        <w:rPr>
          <w:rFonts w:ascii="MS UI Gothic" w:eastAsia="MS UI Gothic" w:hAnsi="MS UI Gothic" w:hint="eastAsia"/>
          <w:sz w:val="22"/>
        </w:rPr>
        <w:t>こたえ、</w:t>
      </w:r>
      <w:r w:rsidR="00A243E3">
        <w:rPr>
          <w:rFonts w:ascii="MS UI Gothic" w:eastAsia="MS UI Gothic" w:hAnsi="MS UI Gothic" w:hint="eastAsia"/>
          <w:sz w:val="22"/>
        </w:rPr>
        <w:t>合弁事業の立ち上げに協力</w:t>
      </w:r>
    </w:p>
    <w:p w:rsidR="0061588A" w:rsidRDefault="0061588A" w:rsidP="0061588A">
      <w:pPr>
        <w:ind w:leftChars="202" w:left="424"/>
        <w:rPr>
          <w:rFonts w:ascii="MS UI Gothic" w:eastAsia="MS UI Gothic" w:hAnsi="MS UI Gothic"/>
          <w:sz w:val="22"/>
        </w:rPr>
      </w:pP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2005年、ＡＤＢを退職して以降も年2回、現地訪問を続けていたところ、知人を通じて、タジキスタンの甘草資源に関心を持つ宏輝を紹介された。</w:t>
      </w: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宏輝は</w:t>
      </w:r>
      <w:r w:rsidR="00597C5E" w:rsidRPr="006E4DDA">
        <w:rPr>
          <w:rFonts w:ascii="MS UI Gothic" w:eastAsia="MS UI Gothic" w:hAnsi="MS UI Gothic" w:hint="eastAsia"/>
          <w:sz w:val="22"/>
        </w:rPr>
        <w:t>独自の技術により</w:t>
      </w:r>
      <w:r w:rsidRPr="006E4DDA">
        <w:rPr>
          <w:rFonts w:ascii="MS UI Gothic" w:eastAsia="MS UI Gothic" w:hAnsi="MS UI Gothic" w:hint="eastAsia"/>
          <w:sz w:val="22"/>
        </w:rPr>
        <w:t>甘草根からグリチルリチンを製造する小規模な企業で</w:t>
      </w:r>
      <w:r w:rsidR="007F78F3" w:rsidRPr="006E4DDA">
        <w:rPr>
          <w:rFonts w:ascii="MS UI Gothic" w:eastAsia="MS UI Gothic" w:hAnsi="MS UI Gothic" w:hint="eastAsia"/>
          <w:sz w:val="22"/>
        </w:rPr>
        <w:t>あるが</w:t>
      </w:r>
      <w:r w:rsidRPr="006E4DDA">
        <w:rPr>
          <w:rFonts w:ascii="MS UI Gothic" w:eastAsia="MS UI Gothic" w:hAnsi="MS UI Gothic" w:hint="eastAsia"/>
          <w:sz w:val="22"/>
        </w:rPr>
        <w:t>、60年近い歴史を持つ。</w:t>
      </w: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グリチルリチンは食品、化粧品、医薬品用などに幅広く利用されて</w:t>
      </w:r>
      <w:r w:rsidR="00597C5E">
        <w:rPr>
          <w:rFonts w:ascii="MS UI Gothic" w:eastAsia="MS UI Gothic" w:hAnsi="MS UI Gothic" w:hint="eastAsia"/>
          <w:sz w:val="22"/>
        </w:rPr>
        <w:t>おり</w:t>
      </w:r>
      <w:r w:rsidRPr="006E4DDA">
        <w:rPr>
          <w:rFonts w:ascii="MS UI Gothic" w:eastAsia="MS UI Gothic" w:hAnsi="MS UI Gothic" w:hint="eastAsia"/>
          <w:sz w:val="22"/>
        </w:rPr>
        <w:t>、</w:t>
      </w:r>
      <w:r w:rsidR="007F78F3" w:rsidRPr="006E4DDA">
        <w:rPr>
          <w:rFonts w:ascii="MS UI Gothic" w:eastAsia="MS UI Gothic" w:hAnsi="MS UI Gothic" w:hint="eastAsia"/>
          <w:sz w:val="22"/>
        </w:rPr>
        <w:t>宏輝は</w:t>
      </w:r>
      <w:r w:rsidRPr="006E4DDA">
        <w:rPr>
          <w:rFonts w:ascii="MS UI Gothic" w:eastAsia="MS UI Gothic" w:hAnsi="MS UI Gothic" w:hint="eastAsia"/>
          <w:sz w:val="22"/>
        </w:rPr>
        <w:t>特に医薬品用では世界最大の出荷実績を持つメーカーである。</w:t>
      </w:r>
    </w:p>
    <w:p w:rsidR="007F78F3"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近年は用途の拡大</w:t>
      </w:r>
      <w:r w:rsidR="007F78F3" w:rsidRPr="006E4DDA">
        <w:rPr>
          <w:rFonts w:ascii="MS UI Gothic" w:eastAsia="MS UI Gothic" w:hAnsi="MS UI Gothic" w:hint="eastAsia"/>
          <w:sz w:val="22"/>
        </w:rPr>
        <w:t>に</w:t>
      </w:r>
      <w:r w:rsidRPr="006E4DDA">
        <w:rPr>
          <w:rFonts w:ascii="MS UI Gothic" w:eastAsia="MS UI Gothic" w:hAnsi="MS UI Gothic" w:hint="eastAsia"/>
          <w:sz w:val="22"/>
        </w:rPr>
        <w:t>伴い</w:t>
      </w:r>
      <w:r w:rsidR="007F78F3" w:rsidRPr="006E4DDA">
        <w:rPr>
          <w:rFonts w:ascii="MS UI Gothic" w:eastAsia="MS UI Gothic" w:hAnsi="MS UI Gothic" w:hint="eastAsia"/>
          <w:sz w:val="22"/>
        </w:rPr>
        <w:t>、グリチルリチンの需要が高まりつつある。</w:t>
      </w: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甘草資源は日本国内には乏しく、これまで主な原料供給源であった中国で乱獲の影響により資源が枯渇したため、宏輝は中央アジア、ロシアへ進出し、現地生産を試みようとしていた。</w:t>
      </w: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独自の技術を持ち、地道な研究開発を続ける一方、チャレンジ精神も旺盛なところから、ご協力することとした。</w:t>
      </w:r>
    </w:p>
    <w:p w:rsidR="0061588A" w:rsidRPr="006E4DDA" w:rsidRDefault="0061588A" w:rsidP="0061588A">
      <w:pPr>
        <w:pStyle w:val="a3"/>
        <w:numPr>
          <w:ilvl w:val="0"/>
          <w:numId w:val="12"/>
        </w:numPr>
        <w:ind w:leftChars="202" w:left="424" w:firstLine="0"/>
        <w:rPr>
          <w:rFonts w:ascii="MS UI Gothic" w:eastAsia="MS UI Gothic" w:hAnsi="MS UI Gothic"/>
          <w:sz w:val="22"/>
        </w:rPr>
      </w:pPr>
      <w:r w:rsidRPr="006E4DDA">
        <w:rPr>
          <w:rFonts w:ascii="MS UI Gothic" w:eastAsia="MS UI Gothic" w:hAnsi="MS UI Gothic" w:hint="eastAsia"/>
          <w:sz w:val="22"/>
        </w:rPr>
        <w:t>ただ、これまで、私は政府を相手にした公共部門での開発協力の経験しかなく、民間ビジネスの経験はなかった</w:t>
      </w:r>
      <w:r w:rsidR="007F78F3" w:rsidRPr="006E4DDA">
        <w:rPr>
          <w:rFonts w:ascii="MS UI Gothic" w:eastAsia="MS UI Gothic" w:hAnsi="MS UI Gothic" w:hint="eastAsia"/>
          <w:sz w:val="22"/>
        </w:rPr>
        <w:t>ため、まずは</w:t>
      </w:r>
      <w:r w:rsidRPr="006E4DDA">
        <w:rPr>
          <w:rFonts w:ascii="MS UI Gothic" w:eastAsia="MS UI Gothic" w:hAnsi="MS UI Gothic" w:hint="eastAsia"/>
          <w:sz w:val="22"/>
        </w:rPr>
        <w:t>ドゥシャンベで宏輝経営陣を政府に紹介、その際、用意した簡単なビジネスプランを見た大統領は即刻、</w:t>
      </w:r>
      <w:r w:rsidR="006E4DDA" w:rsidRPr="006E4DDA">
        <w:rPr>
          <w:rFonts w:ascii="MS UI Gothic" w:eastAsia="MS UI Gothic" w:hAnsi="MS UI Gothic" w:hint="eastAsia"/>
          <w:sz w:val="22"/>
        </w:rPr>
        <w:t>協力を約束</w:t>
      </w:r>
      <w:r w:rsidRPr="006E4DDA">
        <w:rPr>
          <w:rFonts w:ascii="MS UI Gothic" w:eastAsia="MS UI Gothic" w:hAnsi="MS UI Gothic" w:hint="eastAsia"/>
          <w:sz w:val="22"/>
        </w:rPr>
        <w:t>、すぐ実施に移ることとなった。</w:t>
      </w:r>
    </w:p>
    <w:p w:rsidR="00BA50E9" w:rsidRDefault="00BA50E9" w:rsidP="00F846A9">
      <w:pPr>
        <w:pStyle w:val="a3"/>
        <w:numPr>
          <w:ilvl w:val="0"/>
          <w:numId w:val="12"/>
        </w:numPr>
        <w:ind w:leftChars="202" w:left="844"/>
        <w:rPr>
          <w:rFonts w:ascii="MS UI Gothic" w:eastAsia="MS UI Gothic" w:hAnsi="MS UI Gothic"/>
          <w:sz w:val="22"/>
        </w:rPr>
      </w:pPr>
      <w:r>
        <w:rPr>
          <w:rFonts w:ascii="MS UI Gothic" w:eastAsia="MS UI Gothic" w:hAnsi="MS UI Gothic" w:hint="eastAsia"/>
          <w:sz w:val="22"/>
        </w:rPr>
        <w:t>政府からは3,000Ｈａの甘草資源生育地域の提供を保証された。</w:t>
      </w:r>
    </w:p>
    <w:p w:rsidR="00615FBD" w:rsidRPr="00615FBD" w:rsidRDefault="00401151" w:rsidP="00615FBD">
      <w:pPr>
        <w:pStyle w:val="a3"/>
        <w:numPr>
          <w:ilvl w:val="0"/>
          <w:numId w:val="12"/>
        </w:numPr>
        <w:ind w:leftChars="202" w:left="844"/>
        <w:rPr>
          <w:rFonts w:ascii="MS UI Gothic" w:eastAsia="MS UI Gothic" w:hAnsi="MS UI Gothic"/>
          <w:sz w:val="22"/>
        </w:rPr>
      </w:pPr>
      <w:r>
        <w:rPr>
          <w:rFonts w:ascii="MS UI Gothic" w:eastAsia="MS UI Gothic" w:hAnsi="MS UI Gothic" w:hint="eastAsia"/>
          <w:sz w:val="22"/>
        </w:rPr>
        <w:t>宏輝の立ち上げた現地工場は2011</w:t>
      </w:r>
      <w:r w:rsidR="009A5E03">
        <w:rPr>
          <w:rFonts w:ascii="MS UI Gothic" w:eastAsia="MS UI Gothic" w:hAnsi="MS UI Gothic" w:hint="eastAsia"/>
          <w:sz w:val="22"/>
        </w:rPr>
        <w:t>年</w:t>
      </w:r>
      <w:r>
        <w:rPr>
          <w:rFonts w:ascii="MS UI Gothic" w:eastAsia="MS UI Gothic" w:hAnsi="MS UI Gothic" w:hint="eastAsia"/>
          <w:sz w:val="22"/>
        </w:rPr>
        <w:t>、</w:t>
      </w:r>
      <w:r w:rsidR="00145C45">
        <w:rPr>
          <w:rFonts w:ascii="MS UI Gothic" w:eastAsia="MS UI Gothic" w:hAnsi="MS UI Gothic" w:hint="eastAsia"/>
          <w:sz w:val="22"/>
        </w:rPr>
        <w:t>ＣＧＡを生産して、日本へ輸出</w:t>
      </w:r>
      <w:r w:rsidR="009A5E03">
        <w:rPr>
          <w:rFonts w:ascii="MS UI Gothic" w:eastAsia="MS UI Gothic" w:hAnsi="MS UI Gothic" w:hint="eastAsia"/>
          <w:sz w:val="22"/>
        </w:rPr>
        <w:t>開始</w:t>
      </w:r>
      <w:r w:rsidR="00145C45">
        <w:rPr>
          <w:rFonts w:ascii="MS UI Gothic" w:eastAsia="MS UI Gothic" w:hAnsi="MS UI Gothic" w:hint="eastAsia"/>
          <w:sz w:val="22"/>
        </w:rPr>
        <w:t>。</w:t>
      </w:r>
    </w:p>
    <w:p w:rsidR="00145C45" w:rsidRDefault="00145C45" w:rsidP="00F846A9">
      <w:pPr>
        <w:pStyle w:val="a3"/>
        <w:numPr>
          <w:ilvl w:val="0"/>
          <w:numId w:val="12"/>
        </w:numPr>
        <w:ind w:leftChars="202" w:left="844"/>
        <w:rPr>
          <w:rFonts w:ascii="MS UI Gothic" w:eastAsia="MS UI Gothic" w:hAnsi="MS UI Gothic"/>
          <w:sz w:val="22"/>
        </w:rPr>
      </w:pPr>
      <w:r>
        <w:rPr>
          <w:rFonts w:ascii="MS UI Gothic" w:eastAsia="MS UI Gothic" w:hAnsi="MS UI Gothic" w:hint="eastAsia"/>
          <w:sz w:val="22"/>
        </w:rPr>
        <w:t>また2017年には</w:t>
      </w:r>
      <w:r w:rsidR="00701886">
        <w:rPr>
          <w:rFonts w:ascii="MS UI Gothic" w:eastAsia="MS UI Gothic" w:hAnsi="MS UI Gothic" w:hint="eastAsia"/>
          <w:sz w:val="22"/>
        </w:rPr>
        <w:t>甘草栽培を本格化、同時に</w:t>
      </w:r>
      <w:r>
        <w:rPr>
          <w:rFonts w:ascii="MS UI Gothic" w:eastAsia="MS UI Gothic" w:hAnsi="MS UI Gothic" w:hint="eastAsia"/>
          <w:sz w:val="22"/>
        </w:rPr>
        <w:t>ＣＧＡ製造過程で出る回収上液と甘草根搾りかすを甘草栽培に肥料としてリサイクル、余った搾りかすは１００％燃料ブリケットに加工して</w:t>
      </w:r>
      <w:r w:rsidR="009A5E03">
        <w:rPr>
          <w:rFonts w:ascii="MS UI Gothic" w:eastAsia="MS UI Gothic" w:hAnsi="MS UI Gothic" w:hint="eastAsia"/>
          <w:sz w:val="22"/>
        </w:rPr>
        <w:t>現地の学校・病院で</w:t>
      </w:r>
      <w:r>
        <w:rPr>
          <w:rFonts w:ascii="MS UI Gothic" w:eastAsia="MS UI Gothic" w:hAnsi="MS UI Gothic" w:hint="eastAsia"/>
          <w:sz w:val="22"/>
        </w:rPr>
        <w:t>利用されるプロセスが完成した。</w:t>
      </w:r>
    </w:p>
    <w:p w:rsidR="00145C45" w:rsidRDefault="00145C45" w:rsidP="00F846A9">
      <w:pPr>
        <w:pStyle w:val="a3"/>
        <w:numPr>
          <w:ilvl w:val="0"/>
          <w:numId w:val="12"/>
        </w:numPr>
        <w:ind w:leftChars="202" w:left="844"/>
        <w:rPr>
          <w:rFonts w:ascii="MS UI Gothic" w:eastAsia="MS UI Gothic" w:hAnsi="MS UI Gothic"/>
          <w:sz w:val="22"/>
        </w:rPr>
      </w:pPr>
      <w:r>
        <w:rPr>
          <w:rFonts w:ascii="MS UI Gothic" w:eastAsia="MS UI Gothic" w:hAnsi="MS UI Gothic" w:hint="eastAsia"/>
          <w:sz w:val="22"/>
        </w:rPr>
        <w:t>その結果、同工場</w:t>
      </w:r>
      <w:r w:rsidR="00701886">
        <w:rPr>
          <w:rFonts w:ascii="MS UI Gothic" w:eastAsia="MS UI Gothic" w:hAnsi="MS UI Gothic" w:hint="eastAsia"/>
          <w:sz w:val="22"/>
        </w:rPr>
        <w:t>で</w:t>
      </w:r>
      <w:r>
        <w:rPr>
          <w:rFonts w:ascii="MS UI Gothic" w:eastAsia="MS UI Gothic" w:hAnsi="MS UI Gothic" w:hint="eastAsia"/>
          <w:sz w:val="22"/>
        </w:rPr>
        <w:t>は甘草資源の採取・栽培からその加工によるＣＧＡの生産</w:t>
      </w:r>
      <w:r w:rsidR="00115453">
        <w:rPr>
          <w:rFonts w:ascii="MS UI Gothic" w:eastAsia="MS UI Gothic" w:hAnsi="MS UI Gothic" w:hint="eastAsia"/>
          <w:sz w:val="22"/>
        </w:rPr>
        <w:t>および排出物の完全処理</w:t>
      </w:r>
      <w:r>
        <w:rPr>
          <w:rFonts w:ascii="MS UI Gothic" w:eastAsia="MS UI Gothic" w:hAnsi="MS UI Gothic" w:hint="eastAsia"/>
          <w:sz w:val="22"/>
        </w:rPr>
        <w:t>に至る循環型プロセスができあがり、ＣＧＡ生産のモデル工場となった。</w:t>
      </w:r>
    </w:p>
    <w:p w:rsidR="00615FBD" w:rsidRPr="00A243E3" w:rsidRDefault="00615FBD" w:rsidP="00F846A9">
      <w:pPr>
        <w:pStyle w:val="a3"/>
        <w:numPr>
          <w:ilvl w:val="0"/>
          <w:numId w:val="12"/>
        </w:numPr>
        <w:ind w:leftChars="202" w:left="844"/>
        <w:rPr>
          <w:rFonts w:ascii="MS UI Gothic" w:eastAsia="MS UI Gothic" w:hAnsi="MS UI Gothic"/>
          <w:sz w:val="22"/>
        </w:rPr>
      </w:pPr>
      <w:r>
        <w:rPr>
          <w:rFonts w:ascii="MS UI Gothic" w:eastAsia="MS UI Gothic" w:hAnsi="MS UI Gothic" w:hint="eastAsia"/>
          <w:sz w:val="22"/>
        </w:rPr>
        <w:t>これまでに現地では200名以上の雇用を創出している。</w:t>
      </w:r>
    </w:p>
    <w:p w:rsidR="00A243E3" w:rsidRDefault="00A243E3" w:rsidP="00F846A9">
      <w:pPr>
        <w:ind w:leftChars="202" w:left="424"/>
        <w:rPr>
          <w:rFonts w:ascii="MS UI Gothic" w:eastAsia="MS UI Gothic" w:hAnsi="MS UI Gothic"/>
          <w:sz w:val="22"/>
        </w:rPr>
      </w:pPr>
    </w:p>
    <w:p w:rsidR="00FF75B2" w:rsidRPr="00013797" w:rsidRDefault="00163C48" w:rsidP="00013797">
      <w:pPr>
        <w:pStyle w:val="a3"/>
        <w:numPr>
          <w:ilvl w:val="0"/>
          <w:numId w:val="1"/>
        </w:numPr>
        <w:ind w:leftChars="0"/>
        <w:rPr>
          <w:rFonts w:ascii="MS UI Gothic" w:eastAsia="MS UI Gothic" w:hAnsi="MS UI Gothic"/>
          <w:sz w:val="22"/>
        </w:rPr>
      </w:pPr>
      <w:r>
        <w:rPr>
          <w:rFonts w:ascii="MS UI Gothic" w:eastAsia="MS UI Gothic" w:hAnsi="MS UI Gothic" w:hint="eastAsia"/>
          <w:sz w:val="22"/>
        </w:rPr>
        <w:t>更なる民間ビジネスの展開を模索</w:t>
      </w:r>
    </w:p>
    <w:p w:rsidR="00A71F8D" w:rsidRPr="00013797" w:rsidRDefault="00A71F8D" w:rsidP="00013797">
      <w:pPr>
        <w:ind w:left="360"/>
        <w:rPr>
          <w:rFonts w:ascii="MS UI Gothic" w:eastAsia="MS UI Gothic" w:hAnsi="MS UI Gothic"/>
          <w:sz w:val="22"/>
        </w:rPr>
      </w:pPr>
    </w:p>
    <w:p w:rsidR="00013797" w:rsidRDefault="00013797" w:rsidP="00013797">
      <w:pPr>
        <w:pStyle w:val="a3"/>
        <w:numPr>
          <w:ilvl w:val="0"/>
          <w:numId w:val="19"/>
        </w:numPr>
        <w:ind w:leftChars="0"/>
        <w:rPr>
          <w:rFonts w:ascii="MS UI Gothic" w:eastAsia="MS UI Gothic" w:hAnsi="MS UI Gothic"/>
          <w:sz w:val="22"/>
        </w:rPr>
      </w:pPr>
      <w:r>
        <w:rPr>
          <w:rFonts w:ascii="MS UI Gothic" w:eastAsia="MS UI Gothic" w:hAnsi="MS UI Gothic" w:hint="eastAsia"/>
          <w:sz w:val="22"/>
        </w:rPr>
        <w:t>安全への懸念</w:t>
      </w:r>
    </w:p>
    <w:p w:rsidR="00013797" w:rsidRDefault="00013797" w:rsidP="00013797">
      <w:pPr>
        <w:pStyle w:val="a3"/>
        <w:numPr>
          <w:ilvl w:val="0"/>
          <w:numId w:val="19"/>
        </w:numPr>
        <w:ind w:leftChars="0"/>
        <w:rPr>
          <w:rFonts w:ascii="MS UI Gothic" w:eastAsia="MS UI Gothic" w:hAnsi="MS UI Gothic"/>
          <w:sz w:val="22"/>
        </w:rPr>
      </w:pPr>
      <w:r>
        <w:rPr>
          <w:rFonts w:ascii="MS UI Gothic" w:eastAsia="MS UI Gothic" w:hAnsi="MS UI Gothic" w:hint="eastAsia"/>
          <w:sz w:val="22"/>
        </w:rPr>
        <w:t>乏しい資金</w:t>
      </w:r>
    </w:p>
    <w:p w:rsidR="00013797" w:rsidRPr="00013797" w:rsidRDefault="00013797" w:rsidP="00013797">
      <w:pPr>
        <w:pStyle w:val="a3"/>
        <w:numPr>
          <w:ilvl w:val="0"/>
          <w:numId w:val="19"/>
        </w:numPr>
        <w:ind w:leftChars="0"/>
        <w:rPr>
          <w:rFonts w:ascii="MS UI Gothic" w:eastAsia="MS UI Gothic" w:hAnsi="MS UI Gothic"/>
          <w:sz w:val="22"/>
        </w:rPr>
      </w:pPr>
      <w:r>
        <w:rPr>
          <w:rFonts w:ascii="MS UI Gothic" w:eastAsia="MS UI Gothic" w:hAnsi="MS UI Gothic" w:hint="eastAsia"/>
          <w:sz w:val="22"/>
        </w:rPr>
        <w:t>他の中央アジア諸国にもまして高いリスクにより、困難な外資導入</w:t>
      </w:r>
    </w:p>
    <w:p w:rsidR="00A71F8D" w:rsidRDefault="00A71F8D" w:rsidP="00A71F8D">
      <w:pPr>
        <w:pStyle w:val="a3"/>
        <w:ind w:leftChars="0" w:left="360"/>
        <w:rPr>
          <w:rFonts w:ascii="MS UI Gothic" w:eastAsia="MS UI Gothic" w:hAnsi="MS UI Gothic"/>
          <w:sz w:val="22"/>
        </w:rPr>
      </w:pPr>
    </w:p>
    <w:sectPr w:rsidR="00A71F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4F" w:rsidRDefault="00B43B4F" w:rsidP="00E3110B">
      <w:r>
        <w:separator/>
      </w:r>
    </w:p>
  </w:endnote>
  <w:endnote w:type="continuationSeparator" w:id="0">
    <w:p w:rsidR="00B43B4F" w:rsidRDefault="00B43B4F" w:rsidP="00E3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875743"/>
      <w:docPartObj>
        <w:docPartGallery w:val="Page Numbers (Bottom of Page)"/>
        <w:docPartUnique/>
      </w:docPartObj>
    </w:sdtPr>
    <w:sdtEndPr/>
    <w:sdtContent>
      <w:p w:rsidR="00475535" w:rsidRDefault="00475535">
        <w:pPr>
          <w:pStyle w:val="a6"/>
          <w:jc w:val="center"/>
        </w:pPr>
        <w:r>
          <w:fldChar w:fldCharType="begin"/>
        </w:r>
        <w:r>
          <w:instrText>PAGE   \* MERGEFORMAT</w:instrText>
        </w:r>
        <w:r>
          <w:fldChar w:fldCharType="separate"/>
        </w:r>
        <w:r w:rsidR="00115453" w:rsidRPr="00115453">
          <w:rPr>
            <w:noProof/>
            <w:lang w:val="ja-JP"/>
          </w:rPr>
          <w:t>4</w:t>
        </w:r>
        <w:r>
          <w:fldChar w:fldCharType="end"/>
        </w:r>
      </w:p>
    </w:sdtContent>
  </w:sdt>
  <w:p w:rsidR="00475535" w:rsidRDefault="00475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4F" w:rsidRDefault="00B43B4F" w:rsidP="00E3110B">
      <w:r>
        <w:separator/>
      </w:r>
    </w:p>
  </w:footnote>
  <w:footnote w:type="continuationSeparator" w:id="0">
    <w:p w:rsidR="00B43B4F" w:rsidRDefault="00B43B4F" w:rsidP="00E3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AB7"/>
    <w:multiLevelType w:val="hybridMultilevel"/>
    <w:tmpl w:val="85ACA5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96E4BB5"/>
    <w:multiLevelType w:val="hybridMultilevel"/>
    <w:tmpl w:val="29A2AD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E822A81"/>
    <w:multiLevelType w:val="hybridMultilevel"/>
    <w:tmpl w:val="A77CD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92C6A"/>
    <w:multiLevelType w:val="hybridMultilevel"/>
    <w:tmpl w:val="468A785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1EE7121"/>
    <w:multiLevelType w:val="hybridMultilevel"/>
    <w:tmpl w:val="C9A8E028"/>
    <w:lvl w:ilvl="0" w:tplc="BC9E7AA8">
      <w:start w:val="1"/>
      <w:numFmt w:val="decimal"/>
      <w:lvlText w:val="%1．"/>
      <w:lvlJc w:val="left"/>
      <w:pPr>
        <w:ind w:left="360" w:hanging="360"/>
      </w:pPr>
      <w:rPr>
        <w:rFonts w:hint="default"/>
      </w:rPr>
    </w:lvl>
    <w:lvl w:ilvl="1" w:tplc="504867D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82B3C"/>
    <w:multiLevelType w:val="hybridMultilevel"/>
    <w:tmpl w:val="BC70B4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0611E"/>
    <w:multiLevelType w:val="hybridMultilevel"/>
    <w:tmpl w:val="B048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902B8D"/>
    <w:multiLevelType w:val="hybridMultilevel"/>
    <w:tmpl w:val="48ECF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923EF4"/>
    <w:multiLevelType w:val="hybridMultilevel"/>
    <w:tmpl w:val="C4DA55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9C7CE2"/>
    <w:multiLevelType w:val="hybridMultilevel"/>
    <w:tmpl w:val="45FC41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9B51DC"/>
    <w:multiLevelType w:val="hybridMultilevel"/>
    <w:tmpl w:val="20BE95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B2500A5"/>
    <w:multiLevelType w:val="hybridMultilevel"/>
    <w:tmpl w:val="CD6AF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C56C2B"/>
    <w:multiLevelType w:val="hybridMultilevel"/>
    <w:tmpl w:val="E4867A4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22C3B66"/>
    <w:multiLevelType w:val="hybridMultilevel"/>
    <w:tmpl w:val="CAB29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A7943"/>
    <w:multiLevelType w:val="hybridMultilevel"/>
    <w:tmpl w:val="AA227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5F46B2"/>
    <w:multiLevelType w:val="hybridMultilevel"/>
    <w:tmpl w:val="F556A19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5F191E4E"/>
    <w:multiLevelType w:val="hybridMultilevel"/>
    <w:tmpl w:val="7DA82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D27661"/>
    <w:multiLevelType w:val="hybridMultilevel"/>
    <w:tmpl w:val="F556A19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6D4839CF"/>
    <w:multiLevelType w:val="hybridMultilevel"/>
    <w:tmpl w:val="F144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6215EF"/>
    <w:multiLevelType w:val="hybridMultilevel"/>
    <w:tmpl w:val="4566BD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38F1438"/>
    <w:multiLevelType w:val="hybridMultilevel"/>
    <w:tmpl w:val="C51687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20"/>
  </w:num>
  <w:num w:numId="4">
    <w:abstractNumId w:val="7"/>
  </w:num>
  <w:num w:numId="5">
    <w:abstractNumId w:val="13"/>
  </w:num>
  <w:num w:numId="6">
    <w:abstractNumId w:val="11"/>
  </w:num>
  <w:num w:numId="7">
    <w:abstractNumId w:val="14"/>
  </w:num>
  <w:num w:numId="8">
    <w:abstractNumId w:val="18"/>
  </w:num>
  <w:num w:numId="9">
    <w:abstractNumId w:val="8"/>
  </w:num>
  <w:num w:numId="10">
    <w:abstractNumId w:val="2"/>
  </w:num>
  <w:num w:numId="11">
    <w:abstractNumId w:val="9"/>
  </w:num>
  <w:num w:numId="12">
    <w:abstractNumId w:val="5"/>
  </w:num>
  <w:num w:numId="13">
    <w:abstractNumId w:val="16"/>
  </w:num>
  <w:num w:numId="14">
    <w:abstractNumId w:val="0"/>
  </w:num>
  <w:num w:numId="15">
    <w:abstractNumId w:val="1"/>
  </w:num>
  <w:num w:numId="16">
    <w:abstractNumId w:val="10"/>
  </w:num>
  <w:num w:numId="17">
    <w:abstractNumId w:val="19"/>
  </w:num>
  <w:num w:numId="18">
    <w:abstractNumId w:val="3"/>
  </w:num>
  <w:num w:numId="19">
    <w:abstractNumId w:val="1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5FA"/>
    <w:rsid w:val="00013797"/>
    <w:rsid w:val="00073303"/>
    <w:rsid w:val="000D4E8B"/>
    <w:rsid w:val="00115453"/>
    <w:rsid w:val="00145C45"/>
    <w:rsid w:val="001620BC"/>
    <w:rsid w:val="00163C48"/>
    <w:rsid w:val="00192004"/>
    <w:rsid w:val="001C7829"/>
    <w:rsid w:val="0026670E"/>
    <w:rsid w:val="002A5179"/>
    <w:rsid w:val="003131CC"/>
    <w:rsid w:val="003345FA"/>
    <w:rsid w:val="003477BE"/>
    <w:rsid w:val="00354C7B"/>
    <w:rsid w:val="00363D31"/>
    <w:rsid w:val="003930D9"/>
    <w:rsid w:val="003C197D"/>
    <w:rsid w:val="003E2DE2"/>
    <w:rsid w:val="003F10F1"/>
    <w:rsid w:val="00401151"/>
    <w:rsid w:val="004100D5"/>
    <w:rsid w:val="004125CA"/>
    <w:rsid w:val="00473D9F"/>
    <w:rsid w:val="00475535"/>
    <w:rsid w:val="004B614B"/>
    <w:rsid w:val="004F67DE"/>
    <w:rsid w:val="005000B4"/>
    <w:rsid w:val="00500541"/>
    <w:rsid w:val="00513BC7"/>
    <w:rsid w:val="00536279"/>
    <w:rsid w:val="00541748"/>
    <w:rsid w:val="00543AC1"/>
    <w:rsid w:val="00597C5E"/>
    <w:rsid w:val="005C7DF8"/>
    <w:rsid w:val="005D3D5A"/>
    <w:rsid w:val="005F69A1"/>
    <w:rsid w:val="0061588A"/>
    <w:rsid w:val="00615FBD"/>
    <w:rsid w:val="0064214B"/>
    <w:rsid w:val="00674EC9"/>
    <w:rsid w:val="006B5B87"/>
    <w:rsid w:val="006C75A3"/>
    <w:rsid w:val="006C7708"/>
    <w:rsid w:val="006E4DDA"/>
    <w:rsid w:val="00701886"/>
    <w:rsid w:val="0071363C"/>
    <w:rsid w:val="00713A3B"/>
    <w:rsid w:val="00740B3C"/>
    <w:rsid w:val="00784DBA"/>
    <w:rsid w:val="007A4F14"/>
    <w:rsid w:val="007F78F3"/>
    <w:rsid w:val="008315FD"/>
    <w:rsid w:val="00867EE4"/>
    <w:rsid w:val="008A3F81"/>
    <w:rsid w:val="008C16E7"/>
    <w:rsid w:val="008C7665"/>
    <w:rsid w:val="009012BF"/>
    <w:rsid w:val="009303A9"/>
    <w:rsid w:val="00956C29"/>
    <w:rsid w:val="009A5E03"/>
    <w:rsid w:val="009F5AD7"/>
    <w:rsid w:val="00A20954"/>
    <w:rsid w:val="00A243E3"/>
    <w:rsid w:val="00A60ECC"/>
    <w:rsid w:val="00A71F8D"/>
    <w:rsid w:val="00AB05DC"/>
    <w:rsid w:val="00AC77DF"/>
    <w:rsid w:val="00B269B6"/>
    <w:rsid w:val="00B43B4F"/>
    <w:rsid w:val="00BA50E9"/>
    <w:rsid w:val="00BB2E8D"/>
    <w:rsid w:val="00BF7BAE"/>
    <w:rsid w:val="00C01924"/>
    <w:rsid w:val="00C20ADB"/>
    <w:rsid w:val="00C31F68"/>
    <w:rsid w:val="00C40E50"/>
    <w:rsid w:val="00C5191E"/>
    <w:rsid w:val="00C57ED5"/>
    <w:rsid w:val="00C80479"/>
    <w:rsid w:val="00C862C5"/>
    <w:rsid w:val="00C92FF7"/>
    <w:rsid w:val="00CD7653"/>
    <w:rsid w:val="00CE028B"/>
    <w:rsid w:val="00D17552"/>
    <w:rsid w:val="00DB64D7"/>
    <w:rsid w:val="00DB655A"/>
    <w:rsid w:val="00DE047D"/>
    <w:rsid w:val="00DF01B9"/>
    <w:rsid w:val="00E3110B"/>
    <w:rsid w:val="00E631B0"/>
    <w:rsid w:val="00E81120"/>
    <w:rsid w:val="00F7659E"/>
    <w:rsid w:val="00F846A9"/>
    <w:rsid w:val="00FC1F3E"/>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4ECFF"/>
  <w15:docId w15:val="{6406C52A-19B2-4961-9652-762ED90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5FA"/>
    <w:pPr>
      <w:ind w:leftChars="400" w:left="840"/>
    </w:pPr>
  </w:style>
  <w:style w:type="paragraph" w:styleId="a4">
    <w:name w:val="header"/>
    <w:basedOn w:val="a"/>
    <w:link w:val="a5"/>
    <w:uiPriority w:val="99"/>
    <w:unhideWhenUsed/>
    <w:rsid w:val="00E3110B"/>
    <w:pPr>
      <w:tabs>
        <w:tab w:val="center" w:pos="4252"/>
        <w:tab w:val="right" w:pos="8504"/>
      </w:tabs>
      <w:snapToGrid w:val="0"/>
    </w:pPr>
  </w:style>
  <w:style w:type="character" w:customStyle="1" w:styleId="a5">
    <w:name w:val="ヘッダー (文字)"/>
    <w:basedOn w:val="a0"/>
    <w:link w:val="a4"/>
    <w:uiPriority w:val="99"/>
    <w:rsid w:val="00E3110B"/>
  </w:style>
  <w:style w:type="paragraph" w:styleId="a6">
    <w:name w:val="footer"/>
    <w:basedOn w:val="a"/>
    <w:link w:val="a7"/>
    <w:uiPriority w:val="99"/>
    <w:unhideWhenUsed/>
    <w:rsid w:val="00E3110B"/>
    <w:pPr>
      <w:tabs>
        <w:tab w:val="center" w:pos="4252"/>
        <w:tab w:val="right" w:pos="8504"/>
      </w:tabs>
      <w:snapToGrid w:val="0"/>
    </w:pPr>
  </w:style>
  <w:style w:type="character" w:customStyle="1" w:styleId="a7">
    <w:name w:val="フッター (文字)"/>
    <w:basedOn w:val="a0"/>
    <w:link w:val="a6"/>
    <w:uiPriority w:val="99"/>
    <w:rsid w:val="00E3110B"/>
  </w:style>
  <w:style w:type="paragraph" w:styleId="a8">
    <w:name w:val="Balloon Text"/>
    <w:basedOn w:val="a"/>
    <w:link w:val="a9"/>
    <w:uiPriority w:val="99"/>
    <w:semiHidden/>
    <w:unhideWhenUsed/>
    <w:rsid w:val="008315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1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43A1-4C51-495B-B7A9-CF011548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Kazuko Motomura</dc:creator>
  <cp:lastModifiedBy>kaitaro@gol.com</cp:lastModifiedBy>
  <cp:revision>16</cp:revision>
  <cp:lastPrinted>2018-04-17T13:06:00Z</cp:lastPrinted>
  <dcterms:created xsi:type="dcterms:W3CDTF">2018-02-28T02:34:00Z</dcterms:created>
  <dcterms:modified xsi:type="dcterms:W3CDTF">2018-04-17T13:18:00Z</dcterms:modified>
</cp:coreProperties>
</file>